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F2" w:rsidRPr="006F2549" w:rsidRDefault="00237DF2" w:rsidP="009E0A55">
      <w:pPr>
        <w:widowControl/>
        <w:snapToGrid w:val="0"/>
        <w:jc w:val="center"/>
        <w:rPr>
          <w:rFonts w:asciiTheme="majorHAnsi" w:eastAsia="標楷體" w:hAnsiTheme="majorHAnsi" w:cs="新細明體"/>
          <w:b/>
          <w:snapToGrid w:val="0"/>
          <w:kern w:val="0"/>
          <w:sz w:val="40"/>
          <w:szCs w:val="40"/>
        </w:rPr>
      </w:pPr>
      <w:r w:rsidRPr="006F2549">
        <w:rPr>
          <w:rFonts w:asciiTheme="majorHAnsi" w:eastAsia="標楷體" w:hAnsiTheme="majorHAnsi" w:cs="新細明體"/>
          <w:b/>
          <w:snapToGrid w:val="0"/>
          <w:kern w:val="0"/>
          <w:sz w:val="40"/>
          <w:szCs w:val="40"/>
        </w:rPr>
        <w:t>肝病患者之中醫治療</w:t>
      </w:r>
      <w:bookmarkStart w:id="0" w:name="_GoBack"/>
      <w:bookmarkEnd w:id="0"/>
    </w:p>
    <w:p w:rsidR="009E0A55" w:rsidRPr="006F2549" w:rsidRDefault="009E0A55" w:rsidP="009E0A55">
      <w:pPr>
        <w:widowControl/>
        <w:snapToGrid w:val="0"/>
        <w:jc w:val="center"/>
        <w:rPr>
          <w:rFonts w:asciiTheme="majorHAnsi" w:eastAsia="標楷體" w:hAnsiTheme="majorHAnsi" w:cs="新細明體"/>
          <w:snapToGrid w:val="0"/>
          <w:kern w:val="0"/>
          <w:sz w:val="28"/>
          <w:szCs w:val="28"/>
        </w:rPr>
      </w:pPr>
    </w:p>
    <w:p w:rsidR="00A46849" w:rsidRPr="006F2549" w:rsidRDefault="009E0A55" w:rsidP="009E0A55">
      <w:pPr>
        <w:widowControl/>
        <w:snapToGrid w:val="0"/>
        <w:jc w:val="center"/>
        <w:rPr>
          <w:rFonts w:asciiTheme="majorHAnsi" w:eastAsia="標楷體" w:hAnsiTheme="majorHAnsi" w:cs="新細明體"/>
          <w:snapToGrid w:val="0"/>
          <w:kern w:val="0"/>
          <w:sz w:val="28"/>
          <w:szCs w:val="28"/>
        </w:rPr>
      </w:pPr>
      <w:r w:rsidRPr="006F2549">
        <w:rPr>
          <w:rFonts w:asciiTheme="majorHAnsi" w:eastAsia="標楷體" w:hAnsiTheme="majorHAnsi" w:cs="新細明體" w:hint="eastAsia"/>
          <w:snapToGrid w:val="0"/>
          <w:kern w:val="0"/>
          <w:sz w:val="28"/>
          <w:szCs w:val="28"/>
        </w:rPr>
        <w:t>三軍總醫院</w:t>
      </w:r>
      <w:r w:rsidR="00A46849" w:rsidRPr="006F2549">
        <w:rPr>
          <w:rFonts w:asciiTheme="majorHAnsi" w:eastAsia="標楷體" w:hAnsiTheme="majorHAnsi" w:cs="新細明體" w:hint="eastAsia"/>
          <w:snapToGrid w:val="0"/>
          <w:kern w:val="0"/>
          <w:sz w:val="28"/>
          <w:szCs w:val="28"/>
        </w:rPr>
        <w:t>中醫部</w:t>
      </w:r>
      <w:r w:rsidR="00A46849" w:rsidRPr="006F2549">
        <w:rPr>
          <w:rFonts w:asciiTheme="majorHAnsi" w:eastAsia="標楷體" w:hAnsiTheme="majorHAnsi" w:cs="新細明體" w:hint="eastAsia"/>
          <w:snapToGrid w:val="0"/>
          <w:kern w:val="0"/>
          <w:sz w:val="28"/>
          <w:szCs w:val="28"/>
        </w:rPr>
        <w:t xml:space="preserve"> </w:t>
      </w:r>
      <w:r w:rsidR="00A46849" w:rsidRPr="006F2549">
        <w:rPr>
          <w:rFonts w:asciiTheme="majorHAnsi" w:eastAsia="標楷體" w:hAnsiTheme="majorHAnsi" w:cs="新細明體" w:hint="eastAsia"/>
          <w:snapToGrid w:val="0"/>
          <w:kern w:val="0"/>
          <w:sz w:val="28"/>
          <w:szCs w:val="28"/>
        </w:rPr>
        <w:t>林睿珊醫師</w:t>
      </w:r>
    </w:p>
    <w:p w:rsidR="00237DF2" w:rsidRPr="006F2549" w:rsidRDefault="00237DF2" w:rsidP="00237DF2">
      <w:pPr>
        <w:widowControl/>
        <w:snapToGrid w:val="0"/>
        <w:rPr>
          <w:rFonts w:asciiTheme="majorHAnsi" w:eastAsia="標楷體" w:hAnsiTheme="majorHAnsi" w:cs="新細明體"/>
          <w:snapToGrid w:val="0"/>
          <w:kern w:val="0"/>
          <w:sz w:val="28"/>
          <w:szCs w:val="28"/>
        </w:rPr>
      </w:pPr>
    </w:p>
    <w:p w:rsidR="00237DF2" w:rsidRPr="006F2549" w:rsidRDefault="009E0A55" w:rsidP="009E0A55">
      <w:pPr>
        <w:widowControl/>
        <w:snapToGrid w:val="0"/>
        <w:jc w:val="center"/>
        <w:rPr>
          <w:rFonts w:asciiTheme="majorHAnsi" w:eastAsia="標楷體" w:hAnsiTheme="majorHAnsi" w:cs="新細明體"/>
          <w:b/>
          <w:snapToGrid w:val="0"/>
          <w:kern w:val="0"/>
          <w:sz w:val="28"/>
          <w:szCs w:val="28"/>
        </w:rPr>
      </w:pPr>
      <w:r w:rsidRPr="006F2549">
        <w:rPr>
          <w:rFonts w:asciiTheme="majorHAnsi" w:eastAsia="標楷體" w:hAnsiTheme="majorHAnsi" w:cs="新細明體" w:hint="eastAsia"/>
          <w:b/>
          <w:snapToGrid w:val="0"/>
          <w:kern w:val="0"/>
          <w:sz w:val="28"/>
          <w:szCs w:val="28"/>
        </w:rPr>
        <w:t>一、</w:t>
      </w:r>
      <w:r w:rsidR="00237DF2" w:rsidRPr="006F2549">
        <w:rPr>
          <w:rFonts w:asciiTheme="majorHAnsi" w:eastAsia="標楷體" w:hAnsiTheme="majorHAnsi" w:cs="新細明體"/>
          <w:b/>
          <w:snapToGrid w:val="0"/>
          <w:kern w:val="0"/>
          <w:sz w:val="28"/>
          <w:szCs w:val="28"/>
        </w:rPr>
        <w:t>肝炎的中醫治療</w:t>
      </w:r>
    </w:p>
    <w:p w:rsidR="00475B0B" w:rsidRPr="006F2549" w:rsidRDefault="009732B1" w:rsidP="00475B0B">
      <w:pPr>
        <w:widowControl/>
        <w:snapToGrid w:val="0"/>
        <w:spacing w:beforeLines="50" w:before="180"/>
        <w:ind w:firstLineChars="202" w:firstLine="566"/>
        <w:rPr>
          <w:rFonts w:asciiTheme="majorHAnsi" w:eastAsia="標楷體" w:hAnsiTheme="majorHAnsi" w:cs="新細明體"/>
          <w:snapToGrid w:val="0"/>
          <w:kern w:val="0"/>
          <w:sz w:val="28"/>
          <w:szCs w:val="28"/>
        </w:rPr>
      </w:pPr>
      <w:r w:rsidRPr="006F2549">
        <w:rPr>
          <w:rFonts w:asciiTheme="majorHAnsi" w:eastAsia="標楷體" w:hAnsiTheme="majorHAnsi" w:cs="新細明體" w:hint="eastAsia"/>
          <w:snapToGrid w:val="0"/>
          <w:kern w:val="0"/>
          <w:sz w:val="28"/>
          <w:szCs w:val="28"/>
        </w:rPr>
        <w:t>「</w:t>
      </w:r>
      <w:r w:rsidR="00541147" w:rsidRPr="006F2549">
        <w:rPr>
          <w:rFonts w:asciiTheme="majorHAnsi" w:eastAsia="標楷體" w:hAnsiTheme="majorHAnsi" w:cs="新細明體" w:hint="eastAsia"/>
          <w:snapToGrid w:val="0"/>
          <w:kern w:val="0"/>
          <w:sz w:val="28"/>
          <w:szCs w:val="28"/>
        </w:rPr>
        <w:t>肝炎</w:t>
      </w:r>
      <w:r w:rsidRPr="006F2549">
        <w:rPr>
          <w:rFonts w:asciiTheme="majorHAnsi" w:eastAsia="標楷體" w:hAnsiTheme="majorHAnsi" w:cs="新細明體" w:hint="eastAsia"/>
          <w:snapToGrid w:val="0"/>
          <w:kern w:val="0"/>
          <w:sz w:val="28"/>
          <w:szCs w:val="28"/>
        </w:rPr>
        <w:t>」是</w:t>
      </w:r>
      <w:r w:rsidR="006E6427" w:rsidRPr="006F2549">
        <w:rPr>
          <w:rFonts w:asciiTheme="majorHAnsi" w:eastAsia="標楷體" w:hAnsiTheme="majorHAnsi" w:cs="新細明體" w:hint="eastAsia"/>
          <w:snapToGrid w:val="0"/>
          <w:kern w:val="0"/>
          <w:sz w:val="28"/>
          <w:szCs w:val="28"/>
        </w:rPr>
        <w:t>致病因子造成</w:t>
      </w:r>
      <w:r w:rsidR="00AC10C5" w:rsidRPr="006F2549">
        <w:rPr>
          <w:rFonts w:asciiTheme="majorHAnsi" w:eastAsia="標楷體" w:hAnsiTheme="majorHAnsi" w:cs="新細明體"/>
          <w:snapToGrid w:val="0"/>
          <w:kern w:val="0"/>
          <w:sz w:val="28"/>
          <w:szCs w:val="28"/>
        </w:rPr>
        <w:t>肝細胞發炎，導致肝細胞損傷的肝臟疾病</w:t>
      </w:r>
      <w:r w:rsidR="006E6427" w:rsidRPr="006F2549">
        <w:rPr>
          <w:rFonts w:asciiTheme="majorHAnsi" w:eastAsia="標楷體" w:hAnsiTheme="majorHAnsi" w:cs="新細明體" w:hint="eastAsia"/>
          <w:snapToGrid w:val="0"/>
          <w:kern w:val="0"/>
          <w:sz w:val="28"/>
          <w:szCs w:val="28"/>
        </w:rPr>
        <w:t>，可</w:t>
      </w:r>
      <w:r w:rsidR="006E6427" w:rsidRPr="006F2549">
        <w:rPr>
          <w:rFonts w:asciiTheme="majorHAnsi" w:eastAsia="標楷體" w:hAnsiTheme="majorHAnsi" w:cs="新細明體"/>
          <w:snapToGrid w:val="0"/>
          <w:kern w:val="0"/>
          <w:sz w:val="28"/>
          <w:szCs w:val="28"/>
        </w:rPr>
        <w:t>分</w:t>
      </w:r>
      <w:r w:rsidR="006E6427" w:rsidRPr="006F2549">
        <w:rPr>
          <w:rFonts w:asciiTheme="majorHAnsi" w:eastAsia="標楷體" w:hAnsiTheme="majorHAnsi" w:cs="新細明體" w:hint="eastAsia"/>
          <w:snapToGrid w:val="0"/>
          <w:kern w:val="0"/>
          <w:sz w:val="28"/>
          <w:szCs w:val="28"/>
        </w:rPr>
        <w:t>為</w:t>
      </w:r>
      <w:r w:rsidR="006E6427" w:rsidRPr="006F2549">
        <w:rPr>
          <w:rFonts w:asciiTheme="majorHAnsi" w:eastAsia="標楷體" w:hAnsiTheme="majorHAnsi" w:cs="新細明體"/>
          <w:snapToGrid w:val="0"/>
          <w:kern w:val="0"/>
          <w:sz w:val="28"/>
          <w:szCs w:val="28"/>
        </w:rPr>
        <w:t>急性和慢性兩種</w:t>
      </w:r>
      <w:r w:rsidR="006E6427" w:rsidRPr="006F2549">
        <w:rPr>
          <w:rFonts w:asciiTheme="majorHAnsi" w:eastAsia="標楷體" w:hAnsiTheme="majorHAnsi" w:cs="新細明體" w:hint="eastAsia"/>
          <w:snapToGrid w:val="0"/>
          <w:kern w:val="0"/>
          <w:sz w:val="28"/>
          <w:szCs w:val="28"/>
        </w:rPr>
        <w:t>；</w:t>
      </w:r>
      <w:r w:rsidR="006E6427" w:rsidRPr="006F2549">
        <w:rPr>
          <w:rFonts w:asciiTheme="majorHAnsi" w:eastAsia="標楷體" w:hAnsiTheme="majorHAnsi" w:cs="新細明體"/>
          <w:snapToGrid w:val="0"/>
          <w:kern w:val="0"/>
          <w:sz w:val="28"/>
          <w:szCs w:val="28"/>
        </w:rPr>
        <w:t>急性肝炎通常在致病</w:t>
      </w:r>
      <w:r w:rsidR="006E6427" w:rsidRPr="006F2549">
        <w:rPr>
          <w:rFonts w:asciiTheme="majorHAnsi" w:eastAsia="標楷體" w:hAnsiTheme="majorHAnsi" w:cs="新細明體" w:hint="eastAsia"/>
          <w:snapToGrid w:val="0"/>
          <w:kern w:val="0"/>
          <w:sz w:val="28"/>
          <w:szCs w:val="28"/>
        </w:rPr>
        <w:t>因子</w:t>
      </w:r>
      <w:r w:rsidR="006E6427" w:rsidRPr="006F2549">
        <w:rPr>
          <w:rFonts w:asciiTheme="majorHAnsi" w:eastAsia="標楷體" w:hAnsiTheme="majorHAnsi" w:cs="新細明體"/>
          <w:snapToGrid w:val="0"/>
          <w:kern w:val="0"/>
          <w:sz w:val="28"/>
          <w:szCs w:val="28"/>
        </w:rPr>
        <w:t>消</w:t>
      </w:r>
      <w:r w:rsidR="006E6427" w:rsidRPr="006F2549">
        <w:rPr>
          <w:rFonts w:asciiTheme="majorHAnsi" w:eastAsia="標楷體" w:hAnsiTheme="majorHAnsi" w:cs="新細明體" w:hint="eastAsia"/>
          <w:snapToGrid w:val="0"/>
          <w:kern w:val="0"/>
          <w:sz w:val="28"/>
          <w:szCs w:val="28"/>
        </w:rPr>
        <w:t>除</w:t>
      </w:r>
      <w:r w:rsidR="006E6427" w:rsidRPr="006F2549">
        <w:rPr>
          <w:rFonts w:asciiTheme="majorHAnsi" w:eastAsia="標楷體" w:hAnsiTheme="majorHAnsi" w:cs="新細明體"/>
          <w:snapToGrid w:val="0"/>
          <w:kern w:val="0"/>
          <w:sz w:val="28"/>
          <w:szCs w:val="28"/>
        </w:rPr>
        <w:t>後幾個月內，</w:t>
      </w:r>
      <w:r w:rsidR="006E6427" w:rsidRPr="006F2549">
        <w:rPr>
          <w:rFonts w:asciiTheme="majorHAnsi" w:eastAsia="標楷體" w:hAnsiTheme="majorHAnsi" w:cs="新細明體" w:hint="eastAsia"/>
          <w:snapToGrid w:val="0"/>
          <w:kern w:val="0"/>
          <w:sz w:val="28"/>
          <w:szCs w:val="28"/>
        </w:rPr>
        <w:t>患者</w:t>
      </w:r>
      <w:r w:rsidR="00FB2C88" w:rsidRPr="006F2549">
        <w:rPr>
          <w:rFonts w:asciiTheme="majorHAnsi" w:eastAsia="標楷體" w:hAnsiTheme="majorHAnsi" w:cs="新細明體" w:hint="eastAsia"/>
          <w:snapToGrid w:val="0"/>
          <w:kern w:val="0"/>
          <w:sz w:val="28"/>
          <w:szCs w:val="28"/>
        </w:rPr>
        <w:t>便</w:t>
      </w:r>
      <w:r w:rsidR="006E6427" w:rsidRPr="006F2549">
        <w:rPr>
          <w:rFonts w:asciiTheme="majorHAnsi" w:eastAsia="標楷體" w:hAnsiTheme="majorHAnsi" w:cs="新細明體"/>
          <w:snapToGrid w:val="0"/>
          <w:kern w:val="0"/>
          <w:sz w:val="28"/>
          <w:szCs w:val="28"/>
        </w:rPr>
        <w:t>恢復正常</w:t>
      </w:r>
      <w:r w:rsidR="006E6427" w:rsidRPr="006F2549">
        <w:rPr>
          <w:rFonts w:asciiTheme="majorHAnsi" w:eastAsia="標楷體" w:hAnsiTheme="majorHAnsi" w:cs="新細明體" w:hint="eastAsia"/>
          <w:snapToGrid w:val="0"/>
          <w:kern w:val="0"/>
          <w:sz w:val="28"/>
          <w:szCs w:val="28"/>
        </w:rPr>
        <w:t>，</w:t>
      </w:r>
      <w:r w:rsidR="006E6427" w:rsidRPr="006F2549">
        <w:rPr>
          <w:rFonts w:asciiTheme="majorHAnsi" w:eastAsia="標楷體" w:hAnsiTheme="majorHAnsi" w:cs="新細明體"/>
          <w:snapToGrid w:val="0"/>
          <w:kern w:val="0"/>
          <w:sz w:val="28"/>
          <w:szCs w:val="28"/>
        </w:rPr>
        <w:t>如果肝炎持續存在超過</w:t>
      </w:r>
      <w:r w:rsidR="006E6427" w:rsidRPr="006F2549">
        <w:rPr>
          <w:rFonts w:asciiTheme="majorHAnsi" w:eastAsia="標楷體" w:hAnsiTheme="majorHAnsi" w:cs="新細明體"/>
          <w:snapToGrid w:val="0"/>
          <w:kern w:val="0"/>
          <w:sz w:val="28"/>
          <w:szCs w:val="28"/>
        </w:rPr>
        <w:t>6</w:t>
      </w:r>
      <w:r w:rsidR="006E6427" w:rsidRPr="006F2549">
        <w:rPr>
          <w:rFonts w:asciiTheme="majorHAnsi" w:eastAsia="標楷體" w:hAnsiTheme="majorHAnsi" w:cs="新細明體"/>
          <w:snapToGrid w:val="0"/>
          <w:kern w:val="0"/>
          <w:sz w:val="28"/>
          <w:szCs w:val="28"/>
        </w:rPr>
        <w:t>個月就成為慢性肝炎。</w:t>
      </w:r>
      <w:r w:rsidR="006E6427" w:rsidRPr="006F2549">
        <w:rPr>
          <w:rFonts w:asciiTheme="majorHAnsi" w:eastAsia="標楷體" w:hAnsiTheme="majorHAnsi" w:cs="新細明體" w:hint="eastAsia"/>
          <w:snapToGrid w:val="0"/>
          <w:kern w:val="0"/>
          <w:sz w:val="28"/>
          <w:szCs w:val="28"/>
        </w:rPr>
        <w:t>引起肝臟發炎的致病因子主要有具傳染性的</w:t>
      </w:r>
      <w:r w:rsidR="00AC10C5" w:rsidRPr="006F2549">
        <w:rPr>
          <w:rFonts w:asciiTheme="majorHAnsi" w:eastAsia="標楷體" w:hAnsiTheme="majorHAnsi" w:cs="新細明體" w:hint="eastAsia"/>
          <w:snapToGrid w:val="0"/>
          <w:kern w:val="0"/>
          <w:sz w:val="28"/>
          <w:szCs w:val="28"/>
        </w:rPr>
        <w:t>病毒</w:t>
      </w:r>
      <w:r w:rsidR="006E6427" w:rsidRPr="006F2549">
        <w:rPr>
          <w:rFonts w:asciiTheme="majorHAnsi" w:eastAsia="標楷體" w:hAnsiTheme="majorHAnsi" w:cs="新細明體" w:hint="eastAsia"/>
          <w:snapToGrid w:val="0"/>
          <w:kern w:val="0"/>
          <w:sz w:val="28"/>
          <w:szCs w:val="28"/>
        </w:rPr>
        <w:t>，及不具傳染性的</w:t>
      </w:r>
      <w:r w:rsidR="00AC10C5" w:rsidRPr="006F2549">
        <w:rPr>
          <w:rFonts w:asciiTheme="majorHAnsi" w:eastAsia="標楷體" w:hAnsiTheme="majorHAnsi" w:cs="新細明體" w:hint="eastAsia"/>
          <w:snapToGrid w:val="0"/>
          <w:kern w:val="0"/>
          <w:sz w:val="28"/>
          <w:szCs w:val="28"/>
        </w:rPr>
        <w:t>藥物</w:t>
      </w:r>
      <w:r w:rsidR="006E6427" w:rsidRPr="006F2549">
        <w:rPr>
          <w:rFonts w:asciiTheme="majorHAnsi" w:eastAsia="標楷體" w:hAnsiTheme="majorHAnsi" w:cs="新細明體" w:hint="eastAsia"/>
          <w:snapToGrid w:val="0"/>
          <w:kern w:val="0"/>
          <w:sz w:val="28"/>
          <w:szCs w:val="28"/>
        </w:rPr>
        <w:t>、酒精</w:t>
      </w:r>
      <w:r w:rsidR="00AC10C5" w:rsidRPr="006F2549">
        <w:rPr>
          <w:rFonts w:asciiTheme="majorHAnsi" w:eastAsia="標楷體" w:hAnsiTheme="majorHAnsi" w:cs="新細明體" w:hint="eastAsia"/>
          <w:snapToGrid w:val="0"/>
          <w:kern w:val="0"/>
          <w:sz w:val="28"/>
          <w:szCs w:val="28"/>
        </w:rPr>
        <w:t>及</w:t>
      </w:r>
      <w:r w:rsidR="006E6427" w:rsidRPr="006F2549">
        <w:rPr>
          <w:rFonts w:asciiTheme="majorHAnsi" w:eastAsia="標楷體" w:hAnsiTheme="majorHAnsi" w:cs="新細明體" w:hint="eastAsia"/>
          <w:snapToGrid w:val="0"/>
          <w:kern w:val="0"/>
          <w:sz w:val="28"/>
          <w:szCs w:val="28"/>
        </w:rPr>
        <w:t>有機化學物質。</w:t>
      </w:r>
      <w:r w:rsidR="00475B0B" w:rsidRPr="006F2549">
        <w:rPr>
          <w:rFonts w:asciiTheme="majorHAnsi" w:eastAsia="標楷體" w:hAnsiTheme="majorHAnsi" w:cs="新細明體" w:hint="eastAsia"/>
          <w:snapToGrid w:val="0"/>
          <w:kern w:val="0"/>
          <w:sz w:val="28"/>
          <w:szCs w:val="28"/>
        </w:rPr>
        <w:t>在肝炎病毒中，</w:t>
      </w:r>
      <w:r w:rsidR="00475B0B" w:rsidRPr="006F2549">
        <w:rPr>
          <w:rFonts w:asciiTheme="majorHAnsi" w:eastAsia="標楷體" w:hAnsiTheme="majorHAnsi" w:cs="新細明體"/>
          <w:snapToGrid w:val="0"/>
          <w:kern w:val="0"/>
          <w:sz w:val="28"/>
          <w:szCs w:val="28"/>
        </w:rPr>
        <w:t>B</w:t>
      </w:r>
      <w:r w:rsidR="00475B0B" w:rsidRPr="006F2549">
        <w:rPr>
          <w:rFonts w:asciiTheme="majorHAnsi" w:eastAsia="標楷體" w:hAnsiTheme="majorHAnsi" w:cs="新細明體"/>
          <w:snapToGrid w:val="0"/>
          <w:kern w:val="0"/>
          <w:sz w:val="28"/>
          <w:szCs w:val="28"/>
        </w:rPr>
        <w:t>型及</w:t>
      </w:r>
      <w:r w:rsidR="00475B0B" w:rsidRPr="006F2549">
        <w:rPr>
          <w:rFonts w:asciiTheme="majorHAnsi" w:eastAsia="標楷體" w:hAnsiTheme="majorHAnsi" w:cs="新細明體"/>
          <w:snapToGrid w:val="0"/>
          <w:kern w:val="0"/>
          <w:sz w:val="28"/>
          <w:szCs w:val="28"/>
        </w:rPr>
        <w:t>C</w:t>
      </w:r>
      <w:r w:rsidR="00475B0B" w:rsidRPr="006F2549">
        <w:rPr>
          <w:rFonts w:asciiTheme="majorHAnsi" w:eastAsia="標楷體" w:hAnsiTheme="majorHAnsi" w:cs="新細明體"/>
          <w:snapToGrid w:val="0"/>
          <w:kern w:val="0"/>
          <w:sz w:val="28"/>
          <w:szCs w:val="28"/>
        </w:rPr>
        <w:t>型肝炎病毒的感染較易造成慢性肝炎，</w:t>
      </w:r>
      <w:r w:rsidR="00475B0B" w:rsidRPr="006F2549">
        <w:rPr>
          <w:rFonts w:asciiTheme="majorHAnsi" w:eastAsia="標楷體" w:hAnsiTheme="majorHAnsi" w:cs="新細明體" w:hint="eastAsia"/>
          <w:snapToGrid w:val="0"/>
          <w:kern w:val="0"/>
          <w:sz w:val="28"/>
          <w:szCs w:val="28"/>
        </w:rPr>
        <w:t>慢性肝炎患者通常沒有明顯的自覺症狀，即使有症狀出現，比較常見的是全身倦怠、食慾不振、嘔吐感、上</w:t>
      </w:r>
      <w:proofErr w:type="gramStart"/>
      <w:r w:rsidR="00475B0B" w:rsidRPr="006F2549">
        <w:rPr>
          <w:rFonts w:asciiTheme="majorHAnsi" w:eastAsia="標楷體" w:hAnsiTheme="majorHAnsi" w:cs="新細明體" w:hint="eastAsia"/>
          <w:snapToGrid w:val="0"/>
          <w:kern w:val="0"/>
          <w:sz w:val="28"/>
          <w:szCs w:val="28"/>
        </w:rPr>
        <w:t>腹部鈍痛</w:t>
      </w:r>
      <w:r w:rsidR="006F3B0B">
        <w:rPr>
          <w:rFonts w:asciiTheme="majorHAnsi" w:eastAsia="標楷體" w:hAnsiTheme="majorHAnsi" w:cs="新細明體" w:hint="eastAsia"/>
          <w:snapToGrid w:val="0"/>
          <w:kern w:val="0"/>
          <w:sz w:val="28"/>
          <w:szCs w:val="28"/>
        </w:rPr>
        <w:t>或</w:t>
      </w:r>
      <w:proofErr w:type="gramEnd"/>
      <w:r w:rsidR="00475B0B" w:rsidRPr="006F2549">
        <w:rPr>
          <w:rFonts w:asciiTheme="majorHAnsi" w:eastAsia="標楷體" w:hAnsiTheme="majorHAnsi" w:cs="新細明體" w:hint="eastAsia"/>
          <w:snapToGrid w:val="0"/>
          <w:kern w:val="0"/>
          <w:sz w:val="28"/>
          <w:szCs w:val="28"/>
        </w:rPr>
        <w:t>有壓迫感，有時</w:t>
      </w:r>
      <w:r w:rsidR="00384297" w:rsidRPr="006F2549">
        <w:rPr>
          <w:rFonts w:asciiTheme="majorHAnsi" w:eastAsia="標楷體" w:hAnsiTheme="majorHAnsi" w:cs="新細明體" w:hint="eastAsia"/>
          <w:snapToGrid w:val="0"/>
          <w:kern w:val="0"/>
          <w:sz w:val="28"/>
          <w:szCs w:val="28"/>
        </w:rPr>
        <w:t>會出現</w:t>
      </w:r>
      <w:r w:rsidR="00384297" w:rsidRPr="006F2549">
        <w:rPr>
          <w:rFonts w:asciiTheme="majorHAnsi" w:eastAsia="標楷體" w:hAnsiTheme="majorHAnsi" w:cs="新細明體"/>
          <w:snapToGrid w:val="0"/>
          <w:kern w:val="0"/>
          <w:sz w:val="28"/>
          <w:szCs w:val="28"/>
        </w:rPr>
        <w:t>深茶色尿</w:t>
      </w:r>
      <w:r w:rsidR="00475B0B" w:rsidRPr="006F2549">
        <w:rPr>
          <w:rFonts w:asciiTheme="majorHAnsi" w:eastAsia="標楷體" w:hAnsiTheme="majorHAnsi" w:cs="新細明體" w:hint="eastAsia"/>
          <w:snapToGrid w:val="0"/>
          <w:kern w:val="0"/>
          <w:sz w:val="28"/>
          <w:szCs w:val="28"/>
        </w:rPr>
        <w:t>、皮膚搔癢、關節痛、手掌紅斑等</w:t>
      </w:r>
      <w:r w:rsidR="00384297" w:rsidRPr="006F2549">
        <w:rPr>
          <w:rFonts w:asciiTheme="majorHAnsi" w:eastAsia="標楷體" w:hAnsiTheme="majorHAnsi" w:cs="新細明體" w:hint="eastAsia"/>
          <w:snapToGrid w:val="0"/>
          <w:kern w:val="0"/>
          <w:sz w:val="28"/>
          <w:szCs w:val="28"/>
        </w:rPr>
        <w:t>症狀</w:t>
      </w:r>
      <w:r w:rsidR="00475B0B" w:rsidRPr="006F2549">
        <w:rPr>
          <w:rFonts w:asciiTheme="majorHAnsi" w:eastAsia="標楷體" w:hAnsiTheme="majorHAnsi" w:cs="新細明體" w:hint="eastAsia"/>
          <w:snapToGrid w:val="0"/>
          <w:kern w:val="0"/>
          <w:sz w:val="28"/>
          <w:szCs w:val="28"/>
        </w:rPr>
        <w:t>。</w:t>
      </w:r>
      <w:r w:rsidR="00384297" w:rsidRPr="006F2549">
        <w:rPr>
          <w:rFonts w:asciiTheme="majorHAnsi" w:eastAsia="標楷體" w:hAnsiTheme="majorHAnsi" w:cs="新細明體" w:hint="eastAsia"/>
          <w:snapToGrid w:val="0"/>
          <w:kern w:val="0"/>
          <w:sz w:val="28"/>
          <w:szCs w:val="28"/>
        </w:rPr>
        <w:t>大部分成年人感染</w:t>
      </w:r>
      <w:r w:rsidR="00384297" w:rsidRPr="006F2549">
        <w:rPr>
          <w:rFonts w:asciiTheme="majorHAnsi" w:eastAsia="標楷體" w:hAnsiTheme="majorHAnsi" w:cs="新細明體" w:hint="eastAsia"/>
          <w:snapToGrid w:val="0"/>
          <w:kern w:val="0"/>
          <w:sz w:val="28"/>
          <w:szCs w:val="28"/>
        </w:rPr>
        <w:t>B</w:t>
      </w:r>
      <w:r w:rsidR="00384297" w:rsidRPr="006F2549">
        <w:rPr>
          <w:rFonts w:asciiTheme="majorHAnsi" w:eastAsia="標楷體" w:hAnsiTheme="majorHAnsi" w:cs="新細明體" w:hint="eastAsia"/>
          <w:snapToGrid w:val="0"/>
          <w:kern w:val="0"/>
          <w:sz w:val="28"/>
          <w:szCs w:val="28"/>
        </w:rPr>
        <w:t>型肝炎後，會完全痊癒而沒有後遺症。</w:t>
      </w:r>
      <w:r w:rsidR="009E0A55" w:rsidRPr="006F2549">
        <w:rPr>
          <w:rFonts w:asciiTheme="majorHAnsi" w:eastAsia="標楷體" w:hAnsiTheme="majorHAnsi" w:cs="新細明體" w:hint="eastAsia"/>
          <w:snapToGrid w:val="0"/>
          <w:kern w:val="0"/>
          <w:sz w:val="28"/>
          <w:szCs w:val="28"/>
        </w:rPr>
        <w:t>但有部分</w:t>
      </w:r>
      <w:r w:rsidR="00384297" w:rsidRPr="006F2549">
        <w:rPr>
          <w:rFonts w:asciiTheme="majorHAnsi" w:eastAsia="標楷體" w:hAnsiTheme="majorHAnsi" w:cs="新細明體" w:hint="eastAsia"/>
          <w:snapToGrid w:val="0"/>
          <w:kern w:val="0"/>
          <w:sz w:val="28"/>
          <w:szCs w:val="28"/>
        </w:rPr>
        <w:t>人</w:t>
      </w:r>
      <w:r w:rsidR="009E0A55" w:rsidRPr="006F2549">
        <w:rPr>
          <w:rFonts w:asciiTheme="majorHAnsi" w:eastAsia="標楷體" w:hAnsiTheme="majorHAnsi" w:cs="新細明體" w:hint="eastAsia"/>
          <w:snapToGrid w:val="0"/>
          <w:kern w:val="0"/>
          <w:sz w:val="28"/>
          <w:szCs w:val="28"/>
        </w:rPr>
        <w:t>則</w:t>
      </w:r>
      <w:r w:rsidR="00384297" w:rsidRPr="006F2549">
        <w:rPr>
          <w:rFonts w:asciiTheme="majorHAnsi" w:eastAsia="標楷體" w:hAnsiTheme="majorHAnsi" w:cs="新細明體" w:hint="eastAsia"/>
          <w:snapToGrid w:val="0"/>
          <w:kern w:val="0"/>
          <w:sz w:val="28"/>
          <w:szCs w:val="28"/>
        </w:rPr>
        <w:t>會變成慢性帶原者或慢性肝炎，進而發展變成肝硬化和肝癌</w:t>
      </w:r>
      <w:r w:rsidR="009E0A55" w:rsidRPr="006F2549">
        <w:rPr>
          <w:rFonts w:asciiTheme="majorHAnsi" w:eastAsia="標楷體" w:hAnsiTheme="majorHAnsi" w:cs="新細明體" w:hint="eastAsia"/>
          <w:snapToGrid w:val="0"/>
          <w:kern w:val="0"/>
          <w:sz w:val="28"/>
          <w:szCs w:val="28"/>
        </w:rPr>
        <w:t>；感染</w:t>
      </w:r>
      <w:r w:rsidR="009E0A55" w:rsidRPr="006F2549">
        <w:rPr>
          <w:rFonts w:asciiTheme="majorHAnsi" w:eastAsia="標楷體" w:hAnsiTheme="majorHAnsi" w:cs="新細明體" w:hint="eastAsia"/>
          <w:snapToGrid w:val="0"/>
          <w:kern w:val="0"/>
          <w:sz w:val="28"/>
          <w:szCs w:val="28"/>
        </w:rPr>
        <w:t>C</w:t>
      </w:r>
      <w:r w:rsidR="009E0A55" w:rsidRPr="006F2549">
        <w:rPr>
          <w:rFonts w:asciiTheme="majorHAnsi" w:eastAsia="標楷體" w:hAnsiTheme="majorHAnsi" w:cs="新細明體" w:hint="eastAsia"/>
          <w:snapToGrid w:val="0"/>
          <w:kern w:val="0"/>
          <w:sz w:val="28"/>
          <w:szCs w:val="28"/>
        </w:rPr>
        <w:t>型肝炎病毒的慢性肝炎患者</w:t>
      </w:r>
      <w:r w:rsidR="00384297" w:rsidRPr="006F2549">
        <w:rPr>
          <w:rFonts w:asciiTheme="majorHAnsi" w:eastAsia="標楷體" w:hAnsiTheme="majorHAnsi" w:cs="新細明體" w:hint="eastAsia"/>
          <w:snapToGrid w:val="0"/>
          <w:kern w:val="0"/>
          <w:sz w:val="28"/>
          <w:szCs w:val="28"/>
        </w:rPr>
        <w:t>，轉變成肝癌的危險性</w:t>
      </w:r>
      <w:proofErr w:type="gramStart"/>
      <w:r w:rsidR="00384297" w:rsidRPr="006F2549">
        <w:rPr>
          <w:rFonts w:asciiTheme="majorHAnsi" w:eastAsia="標楷體" w:hAnsiTheme="majorHAnsi" w:cs="新細明體" w:hint="eastAsia"/>
          <w:snapToGrid w:val="0"/>
          <w:kern w:val="0"/>
          <w:sz w:val="28"/>
          <w:szCs w:val="28"/>
        </w:rPr>
        <w:t>遠較</w:t>
      </w:r>
      <w:r w:rsidR="009E0A55" w:rsidRPr="006F2549">
        <w:rPr>
          <w:rFonts w:asciiTheme="majorHAnsi" w:eastAsia="標楷體" w:hAnsiTheme="majorHAnsi" w:cs="新細明體" w:hint="eastAsia"/>
          <w:snapToGrid w:val="0"/>
          <w:kern w:val="0"/>
          <w:sz w:val="28"/>
          <w:szCs w:val="28"/>
        </w:rPr>
        <w:t>患</w:t>
      </w:r>
      <w:proofErr w:type="gramEnd"/>
      <w:r w:rsidR="00384297" w:rsidRPr="006F2549">
        <w:rPr>
          <w:rFonts w:asciiTheme="majorHAnsi" w:eastAsia="標楷體" w:hAnsiTheme="majorHAnsi" w:cs="新細明體" w:hint="eastAsia"/>
          <w:snapToGrid w:val="0"/>
          <w:kern w:val="0"/>
          <w:sz w:val="28"/>
          <w:szCs w:val="28"/>
        </w:rPr>
        <w:t>B</w:t>
      </w:r>
      <w:r w:rsidR="00384297" w:rsidRPr="006F2549">
        <w:rPr>
          <w:rFonts w:asciiTheme="majorHAnsi" w:eastAsia="標楷體" w:hAnsiTheme="majorHAnsi" w:cs="新細明體" w:hint="eastAsia"/>
          <w:snapToGrid w:val="0"/>
          <w:kern w:val="0"/>
          <w:sz w:val="28"/>
          <w:szCs w:val="28"/>
        </w:rPr>
        <w:t>型肝炎</w:t>
      </w:r>
      <w:r w:rsidR="009E0A55" w:rsidRPr="006F2549">
        <w:rPr>
          <w:rFonts w:asciiTheme="majorHAnsi" w:eastAsia="標楷體" w:hAnsiTheme="majorHAnsi" w:cs="新細明體" w:hint="eastAsia"/>
          <w:snapToGrid w:val="0"/>
          <w:kern w:val="0"/>
          <w:sz w:val="28"/>
          <w:szCs w:val="28"/>
        </w:rPr>
        <w:t>者</w:t>
      </w:r>
      <w:r w:rsidR="00384297" w:rsidRPr="006F2549">
        <w:rPr>
          <w:rFonts w:asciiTheme="majorHAnsi" w:eastAsia="標楷體" w:hAnsiTheme="majorHAnsi" w:cs="新細明體" w:hint="eastAsia"/>
          <w:snapToGrid w:val="0"/>
          <w:kern w:val="0"/>
          <w:sz w:val="28"/>
          <w:szCs w:val="28"/>
        </w:rPr>
        <w:t>為高。</w:t>
      </w:r>
    </w:p>
    <w:p w:rsidR="00384297" w:rsidRPr="006F2549" w:rsidRDefault="00384297" w:rsidP="00DA1186">
      <w:pPr>
        <w:widowControl/>
        <w:snapToGrid w:val="0"/>
        <w:ind w:firstLineChars="202" w:firstLine="566"/>
        <w:rPr>
          <w:rFonts w:asciiTheme="majorHAnsi" w:eastAsia="標楷體" w:hAnsiTheme="majorHAnsi" w:cs="新細明體"/>
          <w:snapToGrid w:val="0"/>
          <w:kern w:val="0"/>
          <w:sz w:val="28"/>
          <w:szCs w:val="28"/>
        </w:rPr>
      </w:pPr>
      <w:r w:rsidRPr="006F2549">
        <w:rPr>
          <w:rFonts w:asciiTheme="majorHAnsi" w:eastAsia="標楷體" w:hAnsiTheme="majorHAnsi" w:cs="新細明體" w:hint="eastAsia"/>
          <w:snapToGrid w:val="0"/>
          <w:kern w:val="0"/>
          <w:sz w:val="28"/>
          <w:szCs w:val="28"/>
        </w:rPr>
        <w:t>因肝臟是人體主要的藥物代謝及解毒器官，當藥物在肝臟代謝的過程中</w:t>
      </w:r>
      <w:r w:rsidR="00DA1186" w:rsidRPr="006F2549">
        <w:rPr>
          <w:rFonts w:asciiTheme="majorHAnsi" w:eastAsia="標楷體" w:hAnsiTheme="majorHAnsi" w:cs="新細明體" w:hint="eastAsia"/>
          <w:snapToGrid w:val="0"/>
          <w:kern w:val="0"/>
          <w:sz w:val="28"/>
          <w:szCs w:val="28"/>
        </w:rPr>
        <w:t>，也可能引起肝細胞發炎；常見的</w:t>
      </w:r>
      <w:r w:rsidRPr="006F2549">
        <w:rPr>
          <w:rFonts w:asciiTheme="majorHAnsi" w:eastAsia="標楷體" w:hAnsiTheme="majorHAnsi" w:cs="新細明體" w:hint="eastAsia"/>
          <w:snapToGrid w:val="0"/>
          <w:kern w:val="0"/>
          <w:sz w:val="28"/>
          <w:szCs w:val="28"/>
        </w:rPr>
        <w:t>如</w:t>
      </w:r>
      <w:r w:rsidR="00DA1186" w:rsidRPr="006F2549">
        <w:rPr>
          <w:rFonts w:asciiTheme="majorHAnsi" w:eastAsia="標楷體" w:hAnsiTheme="majorHAnsi" w:cs="新細明體" w:hint="eastAsia"/>
          <w:snapToGrid w:val="0"/>
          <w:kern w:val="0"/>
          <w:sz w:val="28"/>
          <w:szCs w:val="28"/>
        </w:rPr>
        <w:t>止痛藥普拿疼、</w:t>
      </w:r>
      <w:r w:rsidR="00DA1186" w:rsidRPr="006F2549">
        <w:rPr>
          <w:rFonts w:asciiTheme="majorHAnsi" w:eastAsia="標楷體" w:hAnsiTheme="majorHAnsi" w:cs="新細明體"/>
          <w:iCs/>
          <w:snapToGrid w:val="0"/>
          <w:kern w:val="0"/>
          <w:sz w:val="28"/>
          <w:szCs w:val="28"/>
        </w:rPr>
        <w:t>降</w:t>
      </w:r>
      <w:proofErr w:type="gramStart"/>
      <w:r w:rsidR="00DA1186" w:rsidRPr="006F2549">
        <w:rPr>
          <w:rFonts w:asciiTheme="majorHAnsi" w:eastAsia="標楷體" w:hAnsiTheme="majorHAnsi" w:cs="新細明體"/>
          <w:iCs/>
          <w:snapToGrid w:val="0"/>
          <w:kern w:val="0"/>
          <w:sz w:val="28"/>
          <w:szCs w:val="28"/>
        </w:rPr>
        <w:t>血脂藥</w:t>
      </w:r>
      <w:proofErr w:type="gramEnd"/>
      <w:r w:rsidR="00DA1186" w:rsidRPr="006F2549">
        <w:rPr>
          <w:rFonts w:asciiTheme="majorHAnsi" w:eastAsia="標楷體" w:hAnsiTheme="majorHAnsi" w:cs="新細明體" w:hint="eastAsia"/>
          <w:iCs/>
          <w:snapToGrid w:val="0"/>
          <w:kern w:val="0"/>
          <w:sz w:val="28"/>
          <w:szCs w:val="28"/>
        </w:rPr>
        <w:t>、</w:t>
      </w:r>
      <w:r w:rsidRPr="006F2549">
        <w:rPr>
          <w:rFonts w:asciiTheme="majorHAnsi" w:eastAsia="標楷體" w:hAnsiTheme="majorHAnsi" w:cs="新細明體" w:hint="eastAsia"/>
          <w:snapToGrid w:val="0"/>
          <w:kern w:val="0"/>
          <w:sz w:val="28"/>
          <w:szCs w:val="28"/>
        </w:rPr>
        <w:t>抗黴菌藥物</w:t>
      </w:r>
      <w:r w:rsidR="00DA1186" w:rsidRPr="006F2549">
        <w:rPr>
          <w:rFonts w:asciiTheme="majorHAnsi" w:eastAsia="標楷體" w:hAnsiTheme="majorHAnsi" w:cs="新細明體" w:hint="eastAsia"/>
          <w:snapToGrid w:val="0"/>
          <w:kern w:val="0"/>
          <w:sz w:val="28"/>
          <w:szCs w:val="28"/>
        </w:rPr>
        <w:t>、</w:t>
      </w:r>
      <w:r w:rsidRPr="006F2549">
        <w:rPr>
          <w:rFonts w:asciiTheme="majorHAnsi" w:eastAsia="標楷體" w:hAnsiTheme="majorHAnsi" w:cs="新細明體" w:hint="eastAsia"/>
          <w:snapToGrid w:val="0"/>
          <w:kern w:val="0"/>
          <w:sz w:val="28"/>
          <w:szCs w:val="28"/>
        </w:rPr>
        <w:t>抗結核藥</w:t>
      </w:r>
      <w:r w:rsidR="00DA1186" w:rsidRPr="006F2549">
        <w:rPr>
          <w:rFonts w:asciiTheme="majorHAnsi" w:eastAsia="標楷體" w:hAnsiTheme="majorHAnsi" w:cs="新細明體" w:hint="eastAsia"/>
          <w:snapToGrid w:val="0"/>
          <w:kern w:val="0"/>
          <w:sz w:val="28"/>
          <w:szCs w:val="28"/>
        </w:rPr>
        <w:t>，及</w:t>
      </w:r>
      <w:r w:rsidRPr="006F2549">
        <w:rPr>
          <w:rFonts w:asciiTheme="majorHAnsi" w:eastAsia="標楷體" w:hAnsiTheme="majorHAnsi" w:cs="新細明體" w:hint="eastAsia"/>
          <w:snapToGrid w:val="0"/>
          <w:kern w:val="0"/>
          <w:sz w:val="28"/>
          <w:szCs w:val="28"/>
        </w:rPr>
        <w:t>抗生素</w:t>
      </w:r>
      <w:r w:rsidR="00DA1186" w:rsidRPr="006F2549">
        <w:rPr>
          <w:rFonts w:asciiTheme="majorHAnsi" w:eastAsia="標楷體" w:hAnsiTheme="majorHAnsi" w:cs="新細明體" w:hint="eastAsia"/>
          <w:snapToGrid w:val="0"/>
          <w:kern w:val="0"/>
          <w:sz w:val="28"/>
          <w:szCs w:val="28"/>
        </w:rPr>
        <w:t>等。而工作環境中的揮發性有機溶劑、農藥等毒物，以及長期或大量的飲酒，也</w:t>
      </w:r>
      <w:r w:rsidR="009E0A55" w:rsidRPr="006F2549">
        <w:rPr>
          <w:rFonts w:asciiTheme="majorHAnsi" w:eastAsia="標楷體" w:hAnsiTheme="majorHAnsi" w:cs="新細明體" w:hint="eastAsia"/>
          <w:snapToGrid w:val="0"/>
          <w:kern w:val="0"/>
          <w:sz w:val="28"/>
          <w:szCs w:val="28"/>
        </w:rPr>
        <w:t>都</w:t>
      </w:r>
      <w:r w:rsidR="00DA1186" w:rsidRPr="006F2549">
        <w:rPr>
          <w:rFonts w:asciiTheme="majorHAnsi" w:eastAsia="標楷體" w:hAnsiTheme="majorHAnsi" w:cs="新細明體" w:hint="eastAsia"/>
          <w:snapToGrid w:val="0"/>
          <w:kern w:val="0"/>
          <w:sz w:val="28"/>
          <w:szCs w:val="28"/>
        </w:rPr>
        <w:t>是造成肝細胞發炎的常見原因。</w:t>
      </w:r>
    </w:p>
    <w:p w:rsidR="00877372" w:rsidRPr="006F2549" w:rsidRDefault="00FB2C88" w:rsidP="00877372">
      <w:pPr>
        <w:widowControl/>
        <w:snapToGrid w:val="0"/>
        <w:ind w:firstLineChars="202" w:firstLine="566"/>
        <w:rPr>
          <w:rFonts w:asciiTheme="majorHAnsi" w:eastAsia="標楷體" w:hAnsiTheme="majorHAnsi" w:cs="新細明體"/>
          <w:snapToGrid w:val="0"/>
          <w:kern w:val="0"/>
          <w:sz w:val="28"/>
          <w:szCs w:val="28"/>
        </w:rPr>
      </w:pPr>
      <w:r w:rsidRPr="006F2549">
        <w:rPr>
          <w:rFonts w:asciiTheme="majorHAnsi" w:eastAsia="標楷體" w:hAnsiTheme="majorHAnsi" w:cs="新細明體" w:hint="eastAsia"/>
          <w:snapToGrid w:val="0"/>
          <w:kern w:val="0"/>
          <w:sz w:val="28"/>
          <w:szCs w:val="28"/>
        </w:rPr>
        <w:t>患者通常會因感到全身倦怠、食慾</w:t>
      </w:r>
      <w:r w:rsidR="006F3B0B">
        <w:rPr>
          <w:rFonts w:asciiTheme="majorHAnsi" w:eastAsia="標楷體" w:hAnsiTheme="majorHAnsi" w:cs="新細明體" w:hint="eastAsia"/>
          <w:snapToGrid w:val="0"/>
          <w:kern w:val="0"/>
          <w:sz w:val="28"/>
          <w:szCs w:val="28"/>
        </w:rPr>
        <w:t>變差</w:t>
      </w:r>
      <w:r w:rsidRPr="006F2549">
        <w:rPr>
          <w:rFonts w:asciiTheme="majorHAnsi" w:eastAsia="標楷體" w:hAnsiTheme="majorHAnsi" w:cs="新細明體" w:hint="eastAsia"/>
          <w:snapToGrid w:val="0"/>
          <w:kern w:val="0"/>
          <w:sz w:val="28"/>
          <w:szCs w:val="28"/>
        </w:rPr>
        <w:t>、嘔吐感</w:t>
      </w:r>
      <w:r w:rsidR="009E0A55" w:rsidRPr="006F2549">
        <w:rPr>
          <w:rFonts w:asciiTheme="majorHAnsi" w:eastAsia="標楷體" w:hAnsiTheme="majorHAnsi" w:cs="新細明體" w:hint="eastAsia"/>
          <w:snapToGrid w:val="0"/>
          <w:kern w:val="0"/>
          <w:sz w:val="28"/>
          <w:szCs w:val="28"/>
        </w:rPr>
        <w:t>、</w:t>
      </w:r>
      <w:r w:rsidR="00E343F4" w:rsidRPr="006F2549">
        <w:rPr>
          <w:rFonts w:asciiTheme="majorHAnsi" w:eastAsia="標楷體" w:hAnsiTheme="majorHAnsi" w:cs="新細明體" w:hint="eastAsia"/>
          <w:snapToGrid w:val="0"/>
          <w:kern w:val="0"/>
          <w:sz w:val="28"/>
          <w:szCs w:val="28"/>
        </w:rPr>
        <w:t>黃疸</w:t>
      </w:r>
      <w:r w:rsidRPr="006F2549">
        <w:rPr>
          <w:rFonts w:asciiTheme="majorHAnsi" w:eastAsia="標楷體" w:hAnsiTheme="majorHAnsi" w:cs="新細明體" w:hint="eastAsia"/>
          <w:snapToGrid w:val="0"/>
          <w:kern w:val="0"/>
          <w:sz w:val="28"/>
          <w:szCs w:val="28"/>
        </w:rPr>
        <w:t>等症狀</w:t>
      </w:r>
      <w:r w:rsidR="00E343F4" w:rsidRPr="006F2549">
        <w:rPr>
          <w:rFonts w:asciiTheme="majorHAnsi" w:eastAsia="標楷體" w:hAnsiTheme="majorHAnsi" w:cs="新細明體" w:hint="eastAsia"/>
          <w:snapToGrid w:val="0"/>
          <w:kern w:val="0"/>
          <w:sz w:val="28"/>
          <w:szCs w:val="28"/>
        </w:rPr>
        <w:t>，或因健康檢查抽血發現肝功能指數異常而</w:t>
      </w:r>
      <w:r w:rsidRPr="006F2549">
        <w:rPr>
          <w:rFonts w:asciiTheme="majorHAnsi" w:eastAsia="標楷體" w:hAnsiTheme="majorHAnsi" w:cs="新細明體" w:hint="eastAsia"/>
          <w:snapToGrid w:val="0"/>
          <w:kern w:val="0"/>
          <w:sz w:val="28"/>
          <w:szCs w:val="28"/>
        </w:rPr>
        <w:t>至中醫門診求診</w:t>
      </w:r>
      <w:r w:rsidR="00E343F4" w:rsidRPr="006F2549">
        <w:rPr>
          <w:rFonts w:asciiTheme="majorHAnsi" w:eastAsia="標楷體" w:hAnsiTheme="majorHAnsi" w:cs="新細明體" w:hint="eastAsia"/>
          <w:snapToGrid w:val="0"/>
          <w:kern w:val="0"/>
          <w:sz w:val="28"/>
          <w:szCs w:val="28"/>
        </w:rPr>
        <w:t>。</w:t>
      </w:r>
      <w:r w:rsidR="00DA1186" w:rsidRPr="006F2549">
        <w:rPr>
          <w:rFonts w:asciiTheme="majorHAnsi" w:eastAsia="標楷體" w:hAnsiTheme="majorHAnsi" w:cs="新細明體" w:hint="eastAsia"/>
          <w:snapToGrid w:val="0"/>
          <w:kern w:val="0"/>
          <w:sz w:val="28"/>
          <w:szCs w:val="28"/>
        </w:rPr>
        <w:t>中醫對於肝炎的診治首先經由詳細的病史詢問，</w:t>
      </w:r>
      <w:r w:rsidRPr="006F2549">
        <w:rPr>
          <w:rFonts w:asciiTheme="majorHAnsi" w:eastAsia="標楷體" w:hAnsiTheme="majorHAnsi" w:cs="新細明體" w:hint="eastAsia"/>
          <w:snapToGrid w:val="0"/>
          <w:kern w:val="0"/>
          <w:sz w:val="28"/>
          <w:szCs w:val="28"/>
        </w:rPr>
        <w:t>瞭解患者是否為</w:t>
      </w:r>
      <w:r w:rsidR="009E0A55" w:rsidRPr="006F2549">
        <w:rPr>
          <w:rFonts w:asciiTheme="majorHAnsi" w:eastAsia="標楷體" w:hAnsiTheme="majorHAnsi" w:cs="新細明體" w:hint="eastAsia"/>
          <w:snapToGrid w:val="0"/>
          <w:kern w:val="0"/>
          <w:sz w:val="28"/>
          <w:szCs w:val="28"/>
        </w:rPr>
        <w:t>慢性</w:t>
      </w:r>
      <w:r w:rsidR="00E343F4" w:rsidRPr="006F2549">
        <w:rPr>
          <w:rFonts w:asciiTheme="majorHAnsi" w:eastAsia="標楷體" w:hAnsiTheme="majorHAnsi" w:cs="新細明體" w:hint="eastAsia"/>
          <w:snapToGrid w:val="0"/>
          <w:kern w:val="0"/>
          <w:sz w:val="28"/>
          <w:szCs w:val="28"/>
        </w:rPr>
        <w:t>肝炎的帶原者，是否有長期的飲酒習慣，或是否服用上述之止痛藥、降</w:t>
      </w:r>
      <w:proofErr w:type="gramStart"/>
      <w:r w:rsidR="00E343F4" w:rsidRPr="006F2549">
        <w:rPr>
          <w:rFonts w:asciiTheme="majorHAnsi" w:eastAsia="標楷體" w:hAnsiTheme="majorHAnsi" w:cs="新細明體" w:hint="eastAsia"/>
          <w:snapToGrid w:val="0"/>
          <w:kern w:val="0"/>
          <w:sz w:val="28"/>
          <w:szCs w:val="28"/>
        </w:rPr>
        <w:t>血脂藥</w:t>
      </w:r>
      <w:proofErr w:type="gramEnd"/>
      <w:r w:rsidR="00E343F4" w:rsidRPr="006F2549">
        <w:rPr>
          <w:rFonts w:asciiTheme="majorHAnsi" w:eastAsia="標楷體" w:hAnsiTheme="majorHAnsi" w:cs="新細明體" w:hint="eastAsia"/>
          <w:snapToGrid w:val="0"/>
          <w:kern w:val="0"/>
          <w:sz w:val="28"/>
          <w:szCs w:val="28"/>
        </w:rPr>
        <w:t>，以</w:t>
      </w:r>
      <w:r w:rsidR="00DA1186" w:rsidRPr="006F2549">
        <w:rPr>
          <w:rFonts w:asciiTheme="majorHAnsi" w:eastAsia="標楷體" w:hAnsiTheme="majorHAnsi" w:cs="新細明體" w:hint="eastAsia"/>
          <w:snapToGrid w:val="0"/>
          <w:kern w:val="0"/>
          <w:sz w:val="28"/>
          <w:szCs w:val="28"/>
        </w:rPr>
        <w:t>找出造成肝細胞發炎的致病因子</w:t>
      </w:r>
      <w:r w:rsidR="00E343F4" w:rsidRPr="006F2549">
        <w:rPr>
          <w:rFonts w:asciiTheme="majorHAnsi" w:eastAsia="標楷體" w:hAnsiTheme="majorHAnsi" w:cs="新細明體" w:hint="eastAsia"/>
          <w:snapToGrid w:val="0"/>
          <w:kern w:val="0"/>
          <w:sz w:val="28"/>
          <w:szCs w:val="28"/>
        </w:rPr>
        <w:t>。對於患者的治療，根據中醫的理論以及可</w:t>
      </w:r>
      <w:r w:rsidR="009E0A55" w:rsidRPr="006F2549">
        <w:rPr>
          <w:rFonts w:asciiTheme="majorHAnsi" w:eastAsia="標楷體" w:hAnsiTheme="majorHAnsi" w:cs="新細明體" w:hint="eastAsia"/>
          <w:snapToGrid w:val="0"/>
          <w:kern w:val="0"/>
          <w:sz w:val="28"/>
          <w:szCs w:val="28"/>
        </w:rPr>
        <w:t>運用的各類中藥</w:t>
      </w:r>
      <w:r w:rsidR="00E343F4" w:rsidRPr="006F2549">
        <w:rPr>
          <w:rFonts w:asciiTheme="majorHAnsi" w:eastAsia="標楷體" w:hAnsiTheme="majorHAnsi" w:cs="新細明體" w:hint="eastAsia"/>
          <w:snapToGrid w:val="0"/>
          <w:kern w:val="0"/>
          <w:sz w:val="28"/>
          <w:szCs w:val="28"/>
        </w:rPr>
        <w:t>，同時考量及處理以下幾個面向：（一）改善患者所抱怨的主要症狀，例如疲倦感、胃口不佳、</w:t>
      </w:r>
      <w:proofErr w:type="gramStart"/>
      <w:r w:rsidR="00E343F4" w:rsidRPr="006F2549">
        <w:rPr>
          <w:rFonts w:asciiTheme="majorHAnsi" w:eastAsia="標楷體" w:hAnsiTheme="majorHAnsi" w:cs="新細明體" w:hint="eastAsia"/>
          <w:snapToGrid w:val="0"/>
          <w:kern w:val="0"/>
          <w:sz w:val="28"/>
          <w:szCs w:val="28"/>
        </w:rPr>
        <w:t>口苦</w:t>
      </w:r>
      <w:proofErr w:type="gramEnd"/>
      <w:r w:rsidR="00E343F4" w:rsidRPr="006F2549">
        <w:rPr>
          <w:rFonts w:asciiTheme="majorHAnsi" w:eastAsia="標楷體" w:hAnsiTheme="majorHAnsi" w:cs="新細明體" w:hint="eastAsia"/>
          <w:snapToGrid w:val="0"/>
          <w:kern w:val="0"/>
          <w:sz w:val="28"/>
          <w:szCs w:val="28"/>
        </w:rPr>
        <w:t>、皮膚癢，黃疸等。（二）</w:t>
      </w:r>
      <w:r w:rsidR="00877372" w:rsidRPr="006F2549">
        <w:rPr>
          <w:rFonts w:asciiTheme="majorHAnsi" w:eastAsia="標楷體" w:hAnsiTheme="majorHAnsi" w:cs="新細明體" w:hint="eastAsia"/>
          <w:snapToGrid w:val="0"/>
          <w:kern w:val="0"/>
          <w:sz w:val="28"/>
          <w:szCs w:val="28"/>
        </w:rPr>
        <w:t>對於肝功能指數升高，肝細胞正處在發炎狀態之患者，</w:t>
      </w:r>
      <w:r w:rsidR="00F762B5" w:rsidRPr="006F2549">
        <w:rPr>
          <w:rFonts w:asciiTheme="majorHAnsi" w:eastAsia="標楷體" w:hAnsiTheme="majorHAnsi" w:cs="新細明體" w:hint="eastAsia"/>
          <w:snapToGrid w:val="0"/>
          <w:kern w:val="0"/>
          <w:sz w:val="28"/>
          <w:szCs w:val="28"/>
        </w:rPr>
        <w:t>在治療上則以中藥</w:t>
      </w:r>
      <w:proofErr w:type="gramStart"/>
      <w:r w:rsidR="00F762B5" w:rsidRPr="006F2549">
        <w:rPr>
          <w:rFonts w:asciiTheme="majorHAnsi" w:eastAsia="標楷體" w:hAnsiTheme="majorHAnsi" w:cs="新細明體" w:hint="eastAsia"/>
          <w:snapToGrid w:val="0"/>
          <w:kern w:val="0"/>
          <w:sz w:val="28"/>
          <w:szCs w:val="28"/>
        </w:rPr>
        <w:t>減緩其</w:t>
      </w:r>
      <w:r w:rsidR="00F762B5" w:rsidRPr="006F2549">
        <w:rPr>
          <w:rFonts w:asciiTheme="majorHAnsi" w:eastAsia="標楷體" w:hAnsiTheme="majorHAnsi" w:cs="新細明體"/>
          <w:snapToGrid w:val="0"/>
          <w:kern w:val="0"/>
          <w:sz w:val="28"/>
          <w:szCs w:val="28"/>
        </w:rPr>
        <w:t>肝細胞</w:t>
      </w:r>
      <w:proofErr w:type="gramEnd"/>
      <w:r w:rsidR="00F762B5" w:rsidRPr="006F2549">
        <w:rPr>
          <w:rFonts w:asciiTheme="majorHAnsi" w:eastAsia="標楷體" w:hAnsiTheme="majorHAnsi" w:cs="新細明體"/>
          <w:snapToGrid w:val="0"/>
          <w:kern w:val="0"/>
          <w:sz w:val="28"/>
          <w:szCs w:val="28"/>
        </w:rPr>
        <w:t>發炎，</w:t>
      </w:r>
      <w:r w:rsidR="009E0A55" w:rsidRPr="006F2549">
        <w:rPr>
          <w:rFonts w:asciiTheme="majorHAnsi" w:eastAsia="標楷體" w:hAnsiTheme="majorHAnsi" w:cs="新細明體" w:hint="eastAsia"/>
          <w:snapToGrid w:val="0"/>
          <w:kern w:val="0"/>
          <w:sz w:val="28"/>
          <w:szCs w:val="28"/>
        </w:rPr>
        <w:t>並</w:t>
      </w:r>
      <w:r w:rsidR="00F762B5" w:rsidRPr="006F2549">
        <w:rPr>
          <w:rFonts w:asciiTheme="majorHAnsi" w:eastAsia="標楷體" w:hAnsiTheme="majorHAnsi" w:cs="新細明體" w:hint="eastAsia"/>
          <w:snapToGrid w:val="0"/>
          <w:kern w:val="0"/>
          <w:sz w:val="28"/>
          <w:szCs w:val="28"/>
        </w:rPr>
        <w:t>修復</w:t>
      </w:r>
      <w:r w:rsidR="00F762B5" w:rsidRPr="006F2549">
        <w:rPr>
          <w:rFonts w:asciiTheme="majorHAnsi" w:eastAsia="標楷體" w:hAnsiTheme="majorHAnsi" w:cs="新細明體"/>
          <w:snapToGrid w:val="0"/>
          <w:kern w:val="0"/>
          <w:sz w:val="28"/>
          <w:szCs w:val="28"/>
        </w:rPr>
        <w:t>肝</w:t>
      </w:r>
      <w:r w:rsidR="00F762B5" w:rsidRPr="006F2549">
        <w:rPr>
          <w:rFonts w:asciiTheme="majorHAnsi" w:eastAsia="標楷體" w:hAnsiTheme="majorHAnsi" w:cs="新細明體" w:hint="eastAsia"/>
          <w:snapToGrid w:val="0"/>
          <w:kern w:val="0"/>
          <w:sz w:val="28"/>
          <w:szCs w:val="28"/>
        </w:rPr>
        <w:t>臟</w:t>
      </w:r>
      <w:r w:rsidR="00F762B5" w:rsidRPr="006F2549">
        <w:rPr>
          <w:rFonts w:asciiTheme="majorHAnsi" w:eastAsia="標楷體" w:hAnsiTheme="majorHAnsi" w:cs="新細明體"/>
          <w:snapToGrid w:val="0"/>
          <w:kern w:val="0"/>
          <w:sz w:val="28"/>
          <w:szCs w:val="28"/>
        </w:rPr>
        <w:t>細胞</w:t>
      </w:r>
      <w:r w:rsidR="00F762B5" w:rsidRPr="006F2549">
        <w:rPr>
          <w:rFonts w:asciiTheme="majorHAnsi" w:eastAsia="標楷體" w:hAnsiTheme="majorHAnsi" w:cs="新細明體" w:hint="eastAsia"/>
          <w:snapToGrid w:val="0"/>
          <w:kern w:val="0"/>
          <w:sz w:val="28"/>
          <w:szCs w:val="28"/>
        </w:rPr>
        <w:t>之</w:t>
      </w:r>
      <w:r w:rsidR="00F762B5" w:rsidRPr="006F2549">
        <w:rPr>
          <w:rFonts w:asciiTheme="majorHAnsi" w:eastAsia="標楷體" w:hAnsiTheme="majorHAnsi" w:cs="新細明體"/>
          <w:snapToGrid w:val="0"/>
          <w:kern w:val="0"/>
          <w:sz w:val="28"/>
          <w:szCs w:val="28"/>
        </w:rPr>
        <w:t>損傷</w:t>
      </w:r>
      <w:r w:rsidR="00F762B5" w:rsidRPr="006F2549">
        <w:rPr>
          <w:rFonts w:asciiTheme="majorHAnsi" w:eastAsia="標楷體" w:hAnsiTheme="majorHAnsi" w:cs="新細明體" w:hint="eastAsia"/>
          <w:snapToGrid w:val="0"/>
          <w:kern w:val="0"/>
          <w:sz w:val="28"/>
          <w:szCs w:val="28"/>
        </w:rPr>
        <w:t>。（三）囑咐患者應避免接觸造成肝細胞發炎之致病因子，如酒精、藥物；若為病毒所引起之肝炎，即使患者之肝功能指數恢復正常，仍以清除體內之病毒為治療目標。</w:t>
      </w:r>
    </w:p>
    <w:p w:rsidR="00384297" w:rsidRPr="006F2549" w:rsidRDefault="00384297" w:rsidP="00D55793">
      <w:pPr>
        <w:widowControl/>
        <w:snapToGrid w:val="0"/>
        <w:rPr>
          <w:rFonts w:asciiTheme="majorHAnsi" w:eastAsia="標楷體" w:hAnsiTheme="majorHAnsi" w:cs="新細明體"/>
          <w:snapToGrid w:val="0"/>
          <w:kern w:val="0"/>
          <w:sz w:val="28"/>
          <w:szCs w:val="28"/>
        </w:rPr>
      </w:pPr>
    </w:p>
    <w:p w:rsidR="00D1526E" w:rsidRPr="006F2549" w:rsidRDefault="00D1526E" w:rsidP="00237DF2">
      <w:pPr>
        <w:widowControl/>
        <w:snapToGrid w:val="0"/>
        <w:rPr>
          <w:rFonts w:asciiTheme="majorHAnsi" w:eastAsia="標楷體" w:hAnsiTheme="majorHAnsi" w:cs="新細明體"/>
          <w:snapToGrid w:val="0"/>
          <w:kern w:val="0"/>
          <w:sz w:val="28"/>
          <w:szCs w:val="28"/>
        </w:rPr>
      </w:pPr>
    </w:p>
    <w:p w:rsidR="00F92A28" w:rsidRPr="006F2549" w:rsidRDefault="00F92A28" w:rsidP="00237DF2">
      <w:pPr>
        <w:widowControl/>
        <w:snapToGrid w:val="0"/>
        <w:rPr>
          <w:rFonts w:asciiTheme="majorHAnsi" w:eastAsia="標楷體" w:hAnsiTheme="majorHAnsi" w:cs="新細明體"/>
          <w:snapToGrid w:val="0"/>
          <w:kern w:val="0"/>
          <w:sz w:val="28"/>
          <w:szCs w:val="28"/>
        </w:rPr>
      </w:pPr>
    </w:p>
    <w:p w:rsidR="00237DF2" w:rsidRPr="006F2549" w:rsidRDefault="009E0A55" w:rsidP="009E0A55">
      <w:pPr>
        <w:widowControl/>
        <w:snapToGrid w:val="0"/>
        <w:jc w:val="center"/>
        <w:rPr>
          <w:rFonts w:asciiTheme="majorHAnsi" w:eastAsia="標楷體" w:hAnsiTheme="majorHAnsi" w:cs="新細明體"/>
          <w:b/>
          <w:snapToGrid w:val="0"/>
          <w:kern w:val="0"/>
          <w:sz w:val="28"/>
          <w:szCs w:val="28"/>
        </w:rPr>
      </w:pPr>
      <w:r w:rsidRPr="006F2549">
        <w:rPr>
          <w:rFonts w:asciiTheme="majorHAnsi" w:eastAsia="標楷體" w:hAnsiTheme="majorHAnsi" w:cs="新細明體" w:hint="eastAsia"/>
          <w:b/>
          <w:snapToGrid w:val="0"/>
          <w:kern w:val="0"/>
          <w:sz w:val="28"/>
          <w:szCs w:val="28"/>
        </w:rPr>
        <w:lastRenderedPageBreak/>
        <w:t>二、</w:t>
      </w:r>
      <w:r w:rsidR="00237DF2" w:rsidRPr="006F2549">
        <w:rPr>
          <w:rFonts w:asciiTheme="majorHAnsi" w:eastAsia="標楷體" w:hAnsiTheme="majorHAnsi" w:cs="新細明體"/>
          <w:b/>
          <w:snapToGrid w:val="0"/>
          <w:kern w:val="0"/>
          <w:sz w:val="28"/>
          <w:szCs w:val="28"/>
        </w:rPr>
        <w:t>肝硬化及其併發症的中醫治療</w:t>
      </w:r>
    </w:p>
    <w:p w:rsidR="006F2549" w:rsidRDefault="006F2549" w:rsidP="001B3D94">
      <w:pPr>
        <w:widowControl/>
        <w:snapToGrid w:val="0"/>
        <w:spacing w:beforeLines="50" w:before="180"/>
        <w:ind w:firstLineChars="150" w:firstLine="420"/>
        <w:jc w:val="both"/>
        <w:rPr>
          <w:rFonts w:asciiTheme="majorHAnsi" w:eastAsia="標楷體" w:hAnsiTheme="majorHAnsi" w:cs="新細明體"/>
          <w:snapToGrid w:val="0"/>
          <w:kern w:val="0"/>
          <w:sz w:val="28"/>
          <w:szCs w:val="28"/>
        </w:rPr>
      </w:pPr>
      <w:r w:rsidRPr="006F2549">
        <w:rPr>
          <w:rFonts w:asciiTheme="majorHAnsi" w:eastAsia="標楷體" w:hAnsiTheme="majorHAnsi" w:cs="新細明體" w:hint="eastAsia"/>
          <w:snapToGrid w:val="0"/>
          <w:kern w:val="0"/>
          <w:sz w:val="28"/>
          <w:szCs w:val="28"/>
        </w:rPr>
        <w:t>當肝炎持續，肝細胞在致病因子</w:t>
      </w:r>
      <w:r w:rsidRPr="006F2549">
        <w:rPr>
          <w:rFonts w:asciiTheme="majorHAnsi" w:eastAsia="標楷體" w:hAnsiTheme="majorHAnsi" w:cs="新細明體"/>
          <w:snapToGrid w:val="0"/>
          <w:kern w:val="0"/>
          <w:sz w:val="28"/>
          <w:szCs w:val="28"/>
        </w:rPr>
        <w:t>長期、反覆的作用</w:t>
      </w:r>
      <w:r w:rsidRPr="006F2549">
        <w:rPr>
          <w:rFonts w:asciiTheme="majorHAnsi" w:eastAsia="標楷體" w:hAnsiTheme="majorHAnsi" w:cs="新細明體" w:hint="eastAsia"/>
          <w:snapToGrid w:val="0"/>
          <w:kern w:val="0"/>
          <w:sz w:val="28"/>
          <w:szCs w:val="28"/>
        </w:rPr>
        <w:t>後，</w:t>
      </w:r>
      <w:r w:rsidRPr="006F2549">
        <w:rPr>
          <w:rFonts w:asciiTheme="majorHAnsi" w:eastAsia="標楷體" w:hAnsiTheme="majorHAnsi" w:cs="新細明體"/>
          <w:snapToGrid w:val="0"/>
          <w:kern w:val="0"/>
          <w:sz w:val="28"/>
          <w:szCs w:val="28"/>
        </w:rPr>
        <w:t>導致肝細胞壞死</w:t>
      </w:r>
      <w:r w:rsidRPr="006F2549">
        <w:rPr>
          <w:rFonts w:asciiTheme="majorHAnsi" w:eastAsia="標楷體" w:hAnsiTheme="majorHAnsi" w:cs="新細明體" w:hint="eastAsia"/>
          <w:snapToGrid w:val="0"/>
          <w:kern w:val="0"/>
          <w:sz w:val="28"/>
          <w:szCs w:val="28"/>
        </w:rPr>
        <w:t>，肝臟內的</w:t>
      </w:r>
      <w:r w:rsidRPr="006F2549">
        <w:rPr>
          <w:rFonts w:asciiTheme="majorHAnsi" w:eastAsia="標楷體" w:hAnsiTheme="majorHAnsi" w:cs="新細明體"/>
          <w:snapToGrid w:val="0"/>
          <w:kern w:val="0"/>
          <w:sz w:val="28"/>
          <w:szCs w:val="28"/>
        </w:rPr>
        <w:t>肝小葉結構改變及結締組織增生，使</w:t>
      </w:r>
      <w:r w:rsidRPr="006F2549">
        <w:rPr>
          <w:rFonts w:asciiTheme="majorHAnsi" w:eastAsia="標楷體" w:hAnsiTheme="majorHAnsi" w:cs="新細明體" w:hint="eastAsia"/>
          <w:snapToGrid w:val="0"/>
          <w:kern w:val="0"/>
          <w:sz w:val="28"/>
          <w:szCs w:val="28"/>
        </w:rPr>
        <w:t>得</w:t>
      </w:r>
      <w:r w:rsidRPr="006F2549">
        <w:rPr>
          <w:rFonts w:asciiTheme="majorHAnsi" w:eastAsia="標楷體" w:hAnsiTheme="majorHAnsi" w:cs="新細明體"/>
          <w:snapToGrid w:val="0"/>
          <w:kern w:val="0"/>
          <w:sz w:val="28"/>
          <w:szCs w:val="28"/>
        </w:rPr>
        <w:t>肝臟形成瀰漫性的肝細胞損傷</w:t>
      </w:r>
      <w:r w:rsidRPr="006F2549">
        <w:rPr>
          <w:rFonts w:asciiTheme="majorHAnsi" w:eastAsia="標楷體" w:hAnsiTheme="majorHAnsi" w:cs="新細明體" w:hint="eastAsia"/>
          <w:snapToGrid w:val="0"/>
          <w:kern w:val="0"/>
          <w:sz w:val="28"/>
          <w:szCs w:val="28"/>
        </w:rPr>
        <w:t>，便形成了肝硬化。</w:t>
      </w:r>
      <w:r w:rsidR="00FE3D6F">
        <w:rPr>
          <w:rFonts w:asciiTheme="majorHAnsi" w:eastAsia="標楷體" w:hAnsiTheme="majorHAnsi" w:cs="新細明體" w:hint="eastAsia"/>
          <w:snapToGrid w:val="0"/>
          <w:kern w:val="0"/>
          <w:sz w:val="28"/>
          <w:szCs w:val="28"/>
        </w:rPr>
        <w:t>在肝臟的循環系統中，</w:t>
      </w:r>
      <w:r w:rsidR="00FE3D6F" w:rsidRPr="00FE3D6F">
        <w:rPr>
          <w:rFonts w:asciiTheme="majorHAnsi" w:eastAsia="標楷體" w:hAnsiTheme="majorHAnsi" w:cs="新細明體"/>
          <w:snapToGrid w:val="0"/>
          <w:kern w:val="0"/>
          <w:sz w:val="28"/>
          <w:szCs w:val="28"/>
        </w:rPr>
        <w:t>肝門靜脈負責將來自消化道富含營養物質</w:t>
      </w:r>
      <w:r w:rsidR="00FE3D6F">
        <w:rPr>
          <w:rFonts w:asciiTheme="majorHAnsi" w:eastAsia="標楷體" w:hAnsiTheme="majorHAnsi" w:cs="新細明體" w:hint="eastAsia"/>
          <w:snapToGrid w:val="0"/>
          <w:kern w:val="0"/>
          <w:sz w:val="28"/>
          <w:szCs w:val="28"/>
        </w:rPr>
        <w:t>的</w:t>
      </w:r>
      <w:r w:rsidR="00FE3D6F" w:rsidRPr="00FE3D6F">
        <w:rPr>
          <w:rFonts w:asciiTheme="majorHAnsi" w:eastAsia="標楷體" w:hAnsiTheme="majorHAnsi" w:cs="新細明體"/>
          <w:snapToGrid w:val="0"/>
          <w:kern w:val="0"/>
          <w:sz w:val="28"/>
          <w:szCs w:val="28"/>
        </w:rPr>
        <w:t>大量靜脈血液在回到心臟之前先行送入肝臟</w:t>
      </w:r>
      <w:r w:rsidR="001B3D94">
        <w:rPr>
          <w:rFonts w:asciiTheme="majorHAnsi" w:eastAsia="標楷體" w:hAnsiTheme="majorHAnsi" w:cs="新細明體" w:hint="eastAsia"/>
          <w:snapToGrid w:val="0"/>
          <w:kern w:val="0"/>
          <w:sz w:val="28"/>
          <w:szCs w:val="28"/>
        </w:rPr>
        <w:t>；</w:t>
      </w:r>
      <w:r w:rsidR="00FE3D6F">
        <w:rPr>
          <w:rFonts w:asciiTheme="majorHAnsi" w:eastAsia="標楷體" w:hAnsiTheme="majorHAnsi" w:cs="新細明體" w:hint="eastAsia"/>
          <w:snapToGrid w:val="0"/>
          <w:kern w:val="0"/>
          <w:sz w:val="28"/>
          <w:szCs w:val="28"/>
        </w:rPr>
        <w:t>當</w:t>
      </w:r>
      <w:r w:rsidR="00FE3D6F" w:rsidRPr="006F2549">
        <w:rPr>
          <w:rFonts w:asciiTheme="majorHAnsi" w:eastAsia="標楷體" w:hAnsiTheme="majorHAnsi" w:cs="新細明體"/>
          <w:snapToGrid w:val="0"/>
          <w:kern w:val="0"/>
          <w:sz w:val="28"/>
          <w:szCs w:val="28"/>
        </w:rPr>
        <w:t>肝硬化</w:t>
      </w:r>
      <w:r w:rsidR="00FE3D6F">
        <w:rPr>
          <w:rFonts w:asciiTheme="majorHAnsi" w:eastAsia="標楷體" w:hAnsiTheme="majorHAnsi" w:cs="新細明體" w:hint="eastAsia"/>
          <w:snapToGrid w:val="0"/>
          <w:kern w:val="0"/>
          <w:sz w:val="28"/>
          <w:szCs w:val="28"/>
        </w:rPr>
        <w:t>時</w:t>
      </w:r>
      <w:r w:rsidR="00FE3D6F" w:rsidRPr="006F2549">
        <w:rPr>
          <w:rFonts w:asciiTheme="majorHAnsi" w:eastAsia="標楷體" w:hAnsiTheme="majorHAnsi" w:cs="新細明體"/>
          <w:snapToGrid w:val="0"/>
          <w:kern w:val="0"/>
          <w:sz w:val="28"/>
          <w:szCs w:val="28"/>
        </w:rPr>
        <w:t>，</w:t>
      </w:r>
      <w:r w:rsidR="00FE3D6F">
        <w:rPr>
          <w:rFonts w:asciiTheme="majorHAnsi" w:eastAsia="標楷體" w:hAnsiTheme="majorHAnsi" w:cs="新細明體" w:hint="eastAsia"/>
          <w:snapToGrid w:val="0"/>
          <w:kern w:val="0"/>
          <w:sz w:val="28"/>
          <w:szCs w:val="28"/>
        </w:rPr>
        <w:t>肝</w:t>
      </w:r>
      <w:r w:rsidR="00FE3D6F" w:rsidRPr="00FE3D6F">
        <w:rPr>
          <w:rFonts w:asciiTheme="majorHAnsi" w:eastAsia="標楷體" w:hAnsiTheme="majorHAnsi" w:cs="新細明體"/>
          <w:snapToGrid w:val="0"/>
          <w:kern w:val="0"/>
          <w:sz w:val="28"/>
          <w:szCs w:val="28"/>
        </w:rPr>
        <w:t>門靜脈</w:t>
      </w:r>
      <w:r w:rsidR="00FE3D6F">
        <w:rPr>
          <w:rFonts w:asciiTheme="majorHAnsi" w:eastAsia="標楷體" w:hAnsiTheme="majorHAnsi" w:cs="新細明體" w:hint="eastAsia"/>
          <w:snapToGrid w:val="0"/>
          <w:kern w:val="0"/>
          <w:sz w:val="28"/>
          <w:szCs w:val="28"/>
        </w:rPr>
        <w:t>將</w:t>
      </w:r>
      <w:proofErr w:type="gramStart"/>
      <w:r w:rsidR="00FE3D6F">
        <w:rPr>
          <w:rFonts w:asciiTheme="majorHAnsi" w:eastAsia="標楷體" w:hAnsiTheme="majorHAnsi" w:cs="新細明體" w:hint="eastAsia"/>
          <w:snapToGrid w:val="0"/>
          <w:kern w:val="0"/>
          <w:sz w:val="28"/>
          <w:szCs w:val="28"/>
        </w:rPr>
        <w:t>血流送入</w:t>
      </w:r>
      <w:proofErr w:type="gramEnd"/>
      <w:r w:rsidR="00FE3D6F">
        <w:rPr>
          <w:rFonts w:asciiTheme="majorHAnsi" w:eastAsia="標楷體" w:hAnsiTheme="majorHAnsi" w:cs="新細明體" w:hint="eastAsia"/>
          <w:snapToGrid w:val="0"/>
          <w:kern w:val="0"/>
          <w:sz w:val="28"/>
          <w:szCs w:val="28"/>
        </w:rPr>
        <w:t>肝臟時</w:t>
      </w:r>
      <w:r w:rsidR="006F3B0B">
        <w:rPr>
          <w:rFonts w:asciiTheme="majorHAnsi" w:eastAsia="標楷體" w:hAnsiTheme="majorHAnsi" w:cs="新細明體" w:hint="eastAsia"/>
          <w:snapToGrid w:val="0"/>
          <w:kern w:val="0"/>
          <w:sz w:val="28"/>
          <w:szCs w:val="28"/>
        </w:rPr>
        <w:t>會</w:t>
      </w:r>
      <w:r w:rsidR="001B3D94">
        <w:rPr>
          <w:rFonts w:asciiTheme="majorHAnsi" w:eastAsia="標楷體" w:hAnsiTheme="majorHAnsi" w:cs="新細明體" w:hint="eastAsia"/>
          <w:snapToGrid w:val="0"/>
          <w:kern w:val="0"/>
          <w:sz w:val="28"/>
          <w:szCs w:val="28"/>
        </w:rPr>
        <w:t>遭受</w:t>
      </w:r>
      <w:r w:rsidR="00FE3D6F" w:rsidRPr="00FE3D6F">
        <w:rPr>
          <w:rFonts w:asciiTheme="majorHAnsi" w:eastAsia="標楷體" w:hAnsiTheme="majorHAnsi" w:cs="新細明體"/>
          <w:snapToGrid w:val="0"/>
          <w:kern w:val="0"/>
          <w:sz w:val="28"/>
          <w:szCs w:val="28"/>
        </w:rPr>
        <w:t>阻</w:t>
      </w:r>
      <w:r w:rsidR="00FE3D6F">
        <w:rPr>
          <w:rFonts w:asciiTheme="majorHAnsi" w:eastAsia="標楷體" w:hAnsiTheme="majorHAnsi" w:cs="新細明體" w:hint="eastAsia"/>
          <w:snapToGrid w:val="0"/>
          <w:kern w:val="0"/>
          <w:sz w:val="28"/>
          <w:szCs w:val="28"/>
        </w:rPr>
        <w:t>力</w:t>
      </w:r>
      <w:r w:rsidR="00FE3D6F" w:rsidRPr="00FE3D6F">
        <w:rPr>
          <w:rFonts w:asciiTheme="majorHAnsi" w:eastAsia="標楷體" w:hAnsiTheme="majorHAnsi" w:cs="新細明體"/>
          <w:snapToGrid w:val="0"/>
          <w:kern w:val="0"/>
          <w:sz w:val="28"/>
          <w:szCs w:val="28"/>
        </w:rPr>
        <w:t>，</w:t>
      </w:r>
      <w:r w:rsidR="001B3D94">
        <w:rPr>
          <w:rFonts w:asciiTheme="majorHAnsi" w:eastAsia="標楷體" w:hAnsiTheme="majorHAnsi" w:cs="新細明體" w:hint="eastAsia"/>
          <w:snapToGrid w:val="0"/>
          <w:kern w:val="0"/>
          <w:sz w:val="28"/>
          <w:szCs w:val="28"/>
        </w:rPr>
        <w:t>而</w:t>
      </w:r>
      <w:r w:rsidR="00FE3D6F">
        <w:rPr>
          <w:rFonts w:asciiTheme="majorHAnsi" w:eastAsia="標楷體" w:hAnsiTheme="majorHAnsi" w:cs="新細明體" w:hint="eastAsia"/>
          <w:snapToGrid w:val="0"/>
          <w:kern w:val="0"/>
          <w:sz w:val="28"/>
          <w:szCs w:val="28"/>
        </w:rPr>
        <w:t>使</w:t>
      </w:r>
      <w:proofErr w:type="gramStart"/>
      <w:r w:rsidR="00FE3D6F" w:rsidRPr="00FE3D6F">
        <w:rPr>
          <w:rFonts w:asciiTheme="majorHAnsi" w:eastAsia="標楷體" w:hAnsiTheme="majorHAnsi" w:cs="新細明體"/>
          <w:snapToGrid w:val="0"/>
          <w:kern w:val="0"/>
          <w:sz w:val="28"/>
          <w:szCs w:val="28"/>
        </w:rPr>
        <w:t>門脈壓上升</w:t>
      </w:r>
      <w:proofErr w:type="gramEnd"/>
      <w:r w:rsidR="001B3D94">
        <w:rPr>
          <w:rFonts w:asciiTheme="majorHAnsi" w:eastAsia="標楷體" w:hAnsiTheme="majorHAnsi" w:cs="新細明體" w:hint="eastAsia"/>
          <w:snapToGrid w:val="0"/>
          <w:kern w:val="0"/>
          <w:sz w:val="28"/>
          <w:szCs w:val="28"/>
        </w:rPr>
        <w:t>。</w:t>
      </w:r>
      <w:r w:rsidR="00FE3D6F">
        <w:rPr>
          <w:rFonts w:asciiTheme="majorHAnsi" w:eastAsia="標楷體" w:hAnsiTheme="majorHAnsi" w:cs="新細明體" w:hint="eastAsia"/>
          <w:snapToGrid w:val="0"/>
          <w:kern w:val="0"/>
          <w:sz w:val="28"/>
          <w:szCs w:val="28"/>
        </w:rPr>
        <w:t>「</w:t>
      </w:r>
      <w:r w:rsidR="00FE3D6F" w:rsidRPr="006F2549">
        <w:rPr>
          <w:rFonts w:asciiTheme="majorHAnsi" w:eastAsia="標楷體" w:hAnsiTheme="majorHAnsi" w:cs="新細明體"/>
          <w:snapToGrid w:val="0"/>
          <w:kern w:val="0"/>
          <w:sz w:val="28"/>
          <w:szCs w:val="28"/>
        </w:rPr>
        <w:t>門脈高壓</w:t>
      </w:r>
      <w:r w:rsidR="00FE3D6F">
        <w:rPr>
          <w:rFonts w:asciiTheme="majorHAnsi" w:eastAsia="標楷體" w:hAnsiTheme="majorHAnsi" w:cs="新細明體" w:hint="eastAsia"/>
          <w:snapToGrid w:val="0"/>
          <w:kern w:val="0"/>
          <w:sz w:val="28"/>
          <w:szCs w:val="28"/>
        </w:rPr>
        <w:t>」</w:t>
      </w:r>
      <w:r w:rsidR="00FE3D6F" w:rsidRPr="006F2549">
        <w:rPr>
          <w:rFonts w:asciiTheme="majorHAnsi" w:eastAsia="標楷體" w:hAnsiTheme="majorHAnsi" w:cs="新細明體"/>
          <w:snapToGrid w:val="0"/>
          <w:kern w:val="0"/>
          <w:sz w:val="28"/>
          <w:szCs w:val="28"/>
        </w:rPr>
        <w:t>是肝硬化最主要的併發症，</w:t>
      </w:r>
      <w:r w:rsidR="001B3D94" w:rsidRPr="006F2549">
        <w:rPr>
          <w:rFonts w:asciiTheme="majorHAnsi" w:eastAsia="標楷體" w:hAnsiTheme="majorHAnsi" w:cs="新細明體"/>
          <w:snapToGrid w:val="0"/>
          <w:kern w:val="0"/>
          <w:sz w:val="28"/>
          <w:szCs w:val="28"/>
        </w:rPr>
        <w:t>由門脈高壓引發的食道靜脈破裂出血</w:t>
      </w:r>
      <w:r w:rsidR="001B3D94">
        <w:rPr>
          <w:rFonts w:asciiTheme="majorHAnsi" w:eastAsia="標楷體" w:hAnsiTheme="majorHAnsi" w:cs="新細明體" w:hint="eastAsia"/>
          <w:snapToGrid w:val="0"/>
          <w:kern w:val="0"/>
          <w:sz w:val="28"/>
          <w:szCs w:val="28"/>
        </w:rPr>
        <w:t>（患者會出現吐血、解黑便等症狀）</w:t>
      </w:r>
      <w:r w:rsidR="001B3D94" w:rsidRPr="006F2549">
        <w:rPr>
          <w:rFonts w:asciiTheme="majorHAnsi" w:eastAsia="標楷體" w:hAnsiTheme="majorHAnsi" w:cs="新細明體"/>
          <w:snapToGrid w:val="0"/>
          <w:kern w:val="0"/>
          <w:sz w:val="28"/>
          <w:szCs w:val="28"/>
        </w:rPr>
        <w:t>更佔了肝硬化病人死因的三分之一。</w:t>
      </w:r>
      <w:r w:rsidR="001B3D94">
        <w:rPr>
          <w:rFonts w:asciiTheme="majorHAnsi" w:eastAsia="標楷體" w:hAnsiTheme="majorHAnsi" w:cs="新細明體" w:hint="eastAsia"/>
          <w:snapToGrid w:val="0"/>
          <w:kern w:val="0"/>
          <w:sz w:val="28"/>
          <w:szCs w:val="28"/>
        </w:rPr>
        <w:t>除</w:t>
      </w:r>
      <w:r w:rsidR="00FE3D6F" w:rsidRPr="006F2549">
        <w:rPr>
          <w:rFonts w:asciiTheme="majorHAnsi" w:eastAsia="標楷體" w:hAnsiTheme="majorHAnsi" w:cs="新細明體"/>
          <w:snapToGrid w:val="0"/>
          <w:kern w:val="0"/>
          <w:sz w:val="28"/>
          <w:szCs w:val="28"/>
        </w:rPr>
        <w:t>消化道出血外，腹水、肝腦病變、肝腎症候群更是因門脈高壓產生後相繼出現的嚴重併發症</w:t>
      </w:r>
      <w:r w:rsidR="00CD4506">
        <w:rPr>
          <w:rFonts w:asciiTheme="majorHAnsi" w:eastAsia="標楷體" w:hAnsiTheme="majorHAnsi" w:cs="新細明體" w:hint="eastAsia"/>
          <w:snapToGrid w:val="0"/>
          <w:kern w:val="0"/>
          <w:sz w:val="28"/>
          <w:szCs w:val="28"/>
        </w:rPr>
        <w:t>；</w:t>
      </w:r>
      <w:r w:rsidR="00CD4506" w:rsidRPr="00CD4506">
        <w:rPr>
          <w:rFonts w:asciiTheme="majorHAnsi" w:eastAsia="標楷體" w:hAnsiTheme="majorHAnsi" w:cs="新細明體"/>
          <w:snapToGrid w:val="0"/>
          <w:kern w:val="0"/>
          <w:sz w:val="28"/>
          <w:szCs w:val="28"/>
        </w:rPr>
        <w:t>因此如何有效預防及治療門脈高壓，是臨床上重要的議題。</w:t>
      </w:r>
    </w:p>
    <w:p w:rsidR="00CD4506" w:rsidRDefault="001B3D94" w:rsidP="006F2549">
      <w:pPr>
        <w:widowControl/>
        <w:snapToGrid w:val="0"/>
        <w:ind w:firstLineChars="150" w:firstLine="420"/>
        <w:jc w:val="both"/>
        <w:rPr>
          <w:rFonts w:asciiTheme="majorHAnsi" w:eastAsia="標楷體" w:hAnsiTheme="majorHAnsi" w:cs="新細明體"/>
          <w:snapToGrid w:val="0"/>
          <w:kern w:val="0"/>
          <w:sz w:val="28"/>
          <w:szCs w:val="28"/>
        </w:rPr>
      </w:pPr>
      <w:r w:rsidRPr="006F2549">
        <w:rPr>
          <w:rFonts w:asciiTheme="majorHAnsi" w:eastAsia="標楷體" w:hAnsiTheme="majorHAnsi" w:cs="新細明體"/>
          <w:snapToGrid w:val="0"/>
          <w:kern w:val="0"/>
          <w:sz w:val="28"/>
          <w:szCs w:val="28"/>
        </w:rPr>
        <w:t>在中國醫學的範疇內雖沒有「肝硬化」此一病名，但若觀察肝硬化病患所表現出的併發症，如腹水、黃疸、吐血等，在歷代文獻中卻有對於上述症狀相當豐富的描述與治療經驗的記載。以肝硬化病人最嚴重之併發症食道靜脈曲張破裂造成消化道大出血而言，</w:t>
      </w:r>
      <w:proofErr w:type="gramStart"/>
      <w:r w:rsidRPr="006F2549">
        <w:rPr>
          <w:rFonts w:asciiTheme="majorHAnsi" w:eastAsia="標楷體" w:hAnsiTheme="majorHAnsi" w:cs="新細明體"/>
          <w:snapToGrid w:val="0"/>
          <w:kern w:val="0"/>
          <w:sz w:val="28"/>
          <w:szCs w:val="28"/>
        </w:rPr>
        <w:t>附子在</w:t>
      </w:r>
      <w:proofErr w:type="gramEnd"/>
      <w:r w:rsidRPr="006F2549">
        <w:rPr>
          <w:rFonts w:asciiTheme="majorHAnsi" w:eastAsia="標楷體" w:hAnsiTheme="majorHAnsi" w:cs="新細明體"/>
          <w:snapToGrid w:val="0"/>
          <w:kern w:val="0"/>
          <w:sz w:val="28"/>
          <w:szCs w:val="28"/>
        </w:rPr>
        <w:t>中國醫學中被用於治療腸胃道大出血的方劑</w:t>
      </w:r>
      <w:r>
        <w:rPr>
          <w:rFonts w:asciiTheme="majorHAnsi" w:eastAsia="標楷體" w:hAnsiTheme="majorHAnsi" w:cs="新細明體" w:hint="eastAsia"/>
          <w:snapToGrid w:val="0"/>
          <w:kern w:val="0"/>
          <w:sz w:val="28"/>
          <w:szCs w:val="28"/>
        </w:rPr>
        <w:t>「黃土湯」</w:t>
      </w:r>
      <w:r w:rsidRPr="006F2549">
        <w:rPr>
          <w:rFonts w:asciiTheme="majorHAnsi" w:eastAsia="標楷體" w:hAnsiTheme="majorHAnsi" w:cs="新細明體"/>
          <w:snapToGrid w:val="0"/>
          <w:kern w:val="0"/>
          <w:sz w:val="28"/>
          <w:szCs w:val="28"/>
        </w:rPr>
        <w:t>中已有兩千年的歷史。臨床上使用附子時因考量用藥安全，通常將其炮製成「</w:t>
      </w:r>
      <w:proofErr w:type="gramStart"/>
      <w:r w:rsidRPr="006F2549">
        <w:rPr>
          <w:rFonts w:asciiTheme="majorHAnsi" w:eastAsia="標楷體" w:hAnsiTheme="majorHAnsi" w:cs="新細明體"/>
          <w:snapToGrid w:val="0"/>
          <w:kern w:val="0"/>
          <w:sz w:val="28"/>
          <w:szCs w:val="28"/>
        </w:rPr>
        <w:t>製附子</w:t>
      </w:r>
      <w:proofErr w:type="gramEnd"/>
      <w:r w:rsidRPr="006F2549">
        <w:rPr>
          <w:rFonts w:asciiTheme="majorHAnsi" w:eastAsia="標楷體" w:hAnsiTheme="majorHAnsi" w:cs="新細明體"/>
          <w:snapToGrid w:val="0"/>
          <w:kern w:val="0"/>
          <w:sz w:val="28"/>
          <w:szCs w:val="28"/>
        </w:rPr>
        <w:t>」。</w:t>
      </w:r>
      <w:r w:rsidR="00CD4506">
        <w:rPr>
          <w:rFonts w:asciiTheme="majorHAnsi" w:eastAsia="標楷體" w:hAnsiTheme="majorHAnsi" w:cs="新細明體" w:hint="eastAsia"/>
          <w:snapToGrid w:val="0"/>
          <w:kern w:val="0"/>
          <w:sz w:val="28"/>
          <w:szCs w:val="28"/>
        </w:rPr>
        <w:t>我們的研究團隊曾以動物實驗證實「</w:t>
      </w:r>
      <w:proofErr w:type="gramStart"/>
      <w:r w:rsidR="00CD4506">
        <w:rPr>
          <w:rFonts w:asciiTheme="majorHAnsi" w:eastAsia="標楷體" w:hAnsiTheme="majorHAnsi" w:cs="新細明體" w:hint="eastAsia"/>
          <w:snapToGrid w:val="0"/>
          <w:kern w:val="0"/>
          <w:sz w:val="28"/>
          <w:szCs w:val="28"/>
        </w:rPr>
        <w:t>製附子</w:t>
      </w:r>
      <w:proofErr w:type="gramEnd"/>
      <w:r w:rsidR="00CD4506">
        <w:rPr>
          <w:rFonts w:asciiTheme="majorHAnsi" w:eastAsia="標楷體" w:hAnsiTheme="majorHAnsi" w:cs="新細明體" w:hint="eastAsia"/>
          <w:snapToGrid w:val="0"/>
          <w:kern w:val="0"/>
          <w:sz w:val="28"/>
          <w:szCs w:val="28"/>
        </w:rPr>
        <w:t>」可有效降低</w:t>
      </w:r>
      <w:proofErr w:type="gramStart"/>
      <w:r w:rsidR="00CD4506">
        <w:rPr>
          <w:rFonts w:asciiTheme="majorHAnsi" w:eastAsia="標楷體" w:hAnsiTheme="majorHAnsi" w:cs="新細明體" w:hint="eastAsia"/>
          <w:snapToGrid w:val="0"/>
          <w:kern w:val="0"/>
          <w:sz w:val="28"/>
          <w:szCs w:val="28"/>
        </w:rPr>
        <w:t>門脈壓</w:t>
      </w:r>
      <w:proofErr w:type="gramEnd"/>
      <w:r w:rsidR="00CD4506">
        <w:rPr>
          <w:rFonts w:asciiTheme="majorHAnsi" w:eastAsia="標楷體" w:hAnsiTheme="majorHAnsi" w:cs="新細明體" w:hint="eastAsia"/>
          <w:snapToGrid w:val="0"/>
          <w:kern w:val="0"/>
          <w:sz w:val="28"/>
          <w:szCs w:val="28"/>
        </w:rPr>
        <w:t>，且改善門脈高壓</w:t>
      </w:r>
      <w:proofErr w:type="gramStart"/>
      <w:r w:rsidR="00CD4506">
        <w:rPr>
          <w:rFonts w:asciiTheme="majorHAnsi" w:eastAsia="標楷體" w:hAnsiTheme="majorHAnsi" w:cs="新細明體" w:hint="eastAsia"/>
          <w:snapToGrid w:val="0"/>
          <w:kern w:val="0"/>
          <w:sz w:val="28"/>
          <w:szCs w:val="28"/>
        </w:rPr>
        <w:t>大鼠</w:t>
      </w:r>
      <w:r w:rsidR="00CD4506" w:rsidRPr="001B3D94">
        <w:rPr>
          <w:rFonts w:asciiTheme="majorHAnsi" w:eastAsia="標楷體" w:hAnsiTheme="majorHAnsi" w:cs="新細明體"/>
          <w:snapToGrid w:val="0"/>
          <w:kern w:val="0"/>
          <w:sz w:val="28"/>
          <w:szCs w:val="28"/>
        </w:rPr>
        <w:t>腸繫</w:t>
      </w:r>
      <w:proofErr w:type="gramEnd"/>
      <w:r w:rsidR="00CD4506" w:rsidRPr="001B3D94">
        <w:rPr>
          <w:rFonts w:asciiTheme="majorHAnsi" w:eastAsia="標楷體" w:hAnsiTheme="majorHAnsi" w:cs="新細明體"/>
          <w:snapToGrid w:val="0"/>
          <w:kern w:val="0"/>
          <w:sz w:val="28"/>
          <w:szCs w:val="28"/>
        </w:rPr>
        <w:t>膜</w:t>
      </w:r>
      <w:r w:rsidR="00D55793" w:rsidRPr="001B3D94">
        <w:rPr>
          <w:rFonts w:asciiTheme="majorHAnsi" w:eastAsia="標楷體" w:hAnsiTheme="majorHAnsi" w:cs="新細明體"/>
          <w:snapToGrid w:val="0"/>
          <w:kern w:val="0"/>
          <w:sz w:val="28"/>
          <w:szCs w:val="28"/>
        </w:rPr>
        <w:t>的</w:t>
      </w:r>
      <w:r w:rsidR="00CD4506" w:rsidRPr="001B3D94">
        <w:rPr>
          <w:rFonts w:asciiTheme="majorHAnsi" w:eastAsia="標楷體" w:hAnsiTheme="majorHAnsi" w:cs="新細明體"/>
          <w:snapToGrid w:val="0"/>
          <w:kern w:val="0"/>
          <w:sz w:val="28"/>
          <w:szCs w:val="28"/>
        </w:rPr>
        <w:t>曲張程度</w:t>
      </w:r>
      <w:r w:rsidR="00D55793">
        <w:rPr>
          <w:rFonts w:asciiTheme="majorHAnsi" w:eastAsia="標楷體" w:hAnsiTheme="majorHAnsi" w:cs="新細明體" w:hint="eastAsia"/>
          <w:snapToGrid w:val="0"/>
          <w:kern w:val="0"/>
          <w:sz w:val="28"/>
          <w:szCs w:val="28"/>
        </w:rPr>
        <w:t>。</w:t>
      </w:r>
      <w:proofErr w:type="gramStart"/>
      <w:r w:rsidR="00CD4506">
        <w:rPr>
          <w:rFonts w:asciiTheme="majorHAnsi" w:eastAsia="標楷體" w:hAnsiTheme="majorHAnsi" w:cs="新細明體" w:hint="eastAsia"/>
          <w:snapToGrid w:val="0"/>
          <w:kern w:val="0"/>
          <w:sz w:val="28"/>
          <w:szCs w:val="28"/>
        </w:rPr>
        <w:t>（</w:t>
      </w:r>
      <w:proofErr w:type="gramEnd"/>
      <w:r w:rsidR="00CD4506">
        <w:rPr>
          <w:rFonts w:asciiTheme="majorHAnsi" w:eastAsia="標楷體" w:hAnsiTheme="majorHAnsi" w:cs="新細明體" w:hint="eastAsia"/>
          <w:snapToGrid w:val="0"/>
          <w:kern w:val="0"/>
          <w:sz w:val="28"/>
          <w:szCs w:val="28"/>
        </w:rPr>
        <w:t>下圖</w:t>
      </w:r>
      <w:r w:rsidR="00CD4506">
        <w:rPr>
          <w:rFonts w:asciiTheme="majorHAnsi" w:eastAsia="標楷體" w:hAnsiTheme="majorHAnsi" w:cs="新細明體" w:hint="eastAsia"/>
          <w:snapToGrid w:val="0"/>
          <w:kern w:val="0"/>
          <w:sz w:val="28"/>
          <w:szCs w:val="28"/>
        </w:rPr>
        <w:t>A</w:t>
      </w:r>
      <w:r w:rsidR="00CD4506">
        <w:rPr>
          <w:rFonts w:asciiTheme="majorHAnsi" w:eastAsia="標楷體" w:hAnsiTheme="majorHAnsi" w:cs="新細明體" w:hint="eastAsia"/>
          <w:snapToGrid w:val="0"/>
          <w:kern w:val="0"/>
          <w:sz w:val="28"/>
          <w:szCs w:val="28"/>
        </w:rPr>
        <w:t>：服用</w:t>
      </w:r>
      <w:proofErr w:type="gramStart"/>
      <w:r w:rsidR="00CD4506">
        <w:rPr>
          <w:rFonts w:asciiTheme="majorHAnsi" w:eastAsia="標楷體" w:hAnsiTheme="majorHAnsi" w:cs="新細明體" w:hint="eastAsia"/>
          <w:snapToGrid w:val="0"/>
          <w:kern w:val="0"/>
          <w:sz w:val="28"/>
          <w:szCs w:val="28"/>
        </w:rPr>
        <w:t>製附子</w:t>
      </w:r>
      <w:proofErr w:type="gramEnd"/>
      <w:r w:rsidR="00CD4506">
        <w:rPr>
          <w:rFonts w:asciiTheme="majorHAnsi" w:eastAsia="標楷體" w:hAnsiTheme="majorHAnsi" w:cs="新細明體" w:hint="eastAsia"/>
          <w:snapToGrid w:val="0"/>
          <w:kern w:val="0"/>
          <w:sz w:val="28"/>
          <w:szCs w:val="28"/>
        </w:rPr>
        <w:t>14</w:t>
      </w:r>
      <w:r w:rsidR="00CD4506">
        <w:rPr>
          <w:rFonts w:asciiTheme="majorHAnsi" w:eastAsia="標楷體" w:hAnsiTheme="majorHAnsi" w:cs="新細明體" w:hint="eastAsia"/>
          <w:snapToGrid w:val="0"/>
          <w:kern w:val="0"/>
          <w:sz w:val="28"/>
          <w:szCs w:val="28"/>
        </w:rPr>
        <w:t>天後</w:t>
      </w:r>
      <w:r w:rsidR="00D55793">
        <w:rPr>
          <w:rFonts w:asciiTheme="majorHAnsi" w:eastAsia="標楷體" w:hAnsiTheme="majorHAnsi" w:cs="新細明體" w:hint="eastAsia"/>
          <w:snapToGrid w:val="0"/>
          <w:kern w:val="0"/>
          <w:sz w:val="28"/>
          <w:szCs w:val="28"/>
        </w:rPr>
        <w:t>，</w:t>
      </w:r>
      <w:proofErr w:type="gramStart"/>
      <w:r w:rsidR="00D55793">
        <w:rPr>
          <w:rFonts w:asciiTheme="majorHAnsi" w:eastAsia="標楷體" w:hAnsiTheme="majorHAnsi" w:cs="新細明體" w:hint="eastAsia"/>
          <w:snapToGrid w:val="0"/>
          <w:kern w:val="0"/>
          <w:sz w:val="28"/>
          <w:szCs w:val="28"/>
        </w:rPr>
        <w:t>大鼠之</w:t>
      </w:r>
      <w:proofErr w:type="gramEnd"/>
      <w:r w:rsidR="00D55793">
        <w:rPr>
          <w:rFonts w:asciiTheme="majorHAnsi" w:eastAsia="標楷體" w:hAnsiTheme="majorHAnsi" w:cs="新細明體" w:hint="eastAsia"/>
          <w:snapToGrid w:val="0"/>
          <w:kern w:val="0"/>
          <w:sz w:val="28"/>
          <w:szCs w:val="28"/>
        </w:rPr>
        <w:t>腸</w:t>
      </w:r>
      <w:proofErr w:type="gramStart"/>
      <w:r w:rsidR="00D55793">
        <w:rPr>
          <w:rFonts w:asciiTheme="majorHAnsi" w:eastAsia="標楷體" w:hAnsiTheme="majorHAnsi" w:cs="新細明體" w:hint="eastAsia"/>
          <w:snapToGrid w:val="0"/>
          <w:kern w:val="0"/>
          <w:sz w:val="28"/>
          <w:szCs w:val="28"/>
        </w:rPr>
        <w:t>繫</w:t>
      </w:r>
      <w:proofErr w:type="gramEnd"/>
      <w:r w:rsidR="00D55793">
        <w:rPr>
          <w:rFonts w:asciiTheme="majorHAnsi" w:eastAsia="標楷體" w:hAnsiTheme="majorHAnsi" w:cs="新細明體" w:hint="eastAsia"/>
          <w:snapToGrid w:val="0"/>
          <w:kern w:val="0"/>
          <w:sz w:val="28"/>
          <w:szCs w:val="28"/>
        </w:rPr>
        <w:t>膜</w:t>
      </w:r>
      <w:r w:rsidR="00CD4506">
        <w:rPr>
          <w:rFonts w:asciiTheme="majorHAnsi" w:eastAsia="標楷體" w:hAnsiTheme="majorHAnsi" w:cs="新細明體" w:hint="eastAsia"/>
          <w:snapToGrid w:val="0"/>
          <w:kern w:val="0"/>
          <w:sz w:val="28"/>
          <w:szCs w:val="28"/>
        </w:rPr>
        <w:t>；</w:t>
      </w:r>
      <w:r w:rsidR="00CD4506">
        <w:rPr>
          <w:rFonts w:asciiTheme="majorHAnsi" w:eastAsia="標楷體" w:hAnsiTheme="majorHAnsi" w:cs="新細明體" w:hint="eastAsia"/>
          <w:snapToGrid w:val="0"/>
          <w:kern w:val="0"/>
          <w:sz w:val="28"/>
          <w:szCs w:val="28"/>
        </w:rPr>
        <w:t>B</w:t>
      </w:r>
      <w:r w:rsidR="00CD4506">
        <w:rPr>
          <w:rFonts w:asciiTheme="majorHAnsi" w:eastAsia="標楷體" w:hAnsiTheme="majorHAnsi" w:cs="新細明體" w:hint="eastAsia"/>
          <w:snapToGrid w:val="0"/>
          <w:kern w:val="0"/>
          <w:sz w:val="28"/>
          <w:szCs w:val="28"/>
        </w:rPr>
        <w:t>：服用生理食鹽</w:t>
      </w:r>
      <w:proofErr w:type="gramStart"/>
      <w:r w:rsidR="00CD4506">
        <w:rPr>
          <w:rFonts w:asciiTheme="majorHAnsi" w:eastAsia="標楷體" w:hAnsiTheme="majorHAnsi" w:cs="新細明體" w:hint="eastAsia"/>
          <w:snapToGrid w:val="0"/>
          <w:kern w:val="0"/>
          <w:sz w:val="28"/>
          <w:szCs w:val="28"/>
        </w:rPr>
        <w:t>水</w:t>
      </w:r>
      <w:r w:rsidR="00D55793">
        <w:rPr>
          <w:rFonts w:asciiTheme="majorHAnsi" w:eastAsia="標楷體" w:hAnsiTheme="majorHAnsi" w:cs="新細明體" w:hint="eastAsia"/>
          <w:snapToGrid w:val="0"/>
          <w:kern w:val="0"/>
          <w:sz w:val="28"/>
          <w:szCs w:val="28"/>
        </w:rPr>
        <w:t>大鼠</w:t>
      </w:r>
      <w:proofErr w:type="gramEnd"/>
      <w:r w:rsidR="00D55793">
        <w:rPr>
          <w:rFonts w:asciiTheme="majorHAnsi" w:eastAsia="標楷體" w:hAnsiTheme="majorHAnsi" w:cs="新細明體" w:hint="eastAsia"/>
          <w:snapToGrid w:val="0"/>
          <w:kern w:val="0"/>
          <w:sz w:val="28"/>
          <w:szCs w:val="28"/>
        </w:rPr>
        <w:t>之腸</w:t>
      </w:r>
      <w:proofErr w:type="gramStart"/>
      <w:r w:rsidR="00D55793">
        <w:rPr>
          <w:rFonts w:asciiTheme="majorHAnsi" w:eastAsia="標楷體" w:hAnsiTheme="majorHAnsi" w:cs="新細明體" w:hint="eastAsia"/>
          <w:snapToGrid w:val="0"/>
          <w:kern w:val="0"/>
          <w:sz w:val="28"/>
          <w:szCs w:val="28"/>
        </w:rPr>
        <w:t>繫</w:t>
      </w:r>
      <w:proofErr w:type="gramEnd"/>
      <w:r w:rsidR="00D55793">
        <w:rPr>
          <w:rFonts w:asciiTheme="majorHAnsi" w:eastAsia="標楷體" w:hAnsiTheme="majorHAnsi" w:cs="新細明體" w:hint="eastAsia"/>
          <w:snapToGrid w:val="0"/>
          <w:kern w:val="0"/>
          <w:sz w:val="28"/>
          <w:szCs w:val="28"/>
        </w:rPr>
        <w:t>膜。此結果已發表</w:t>
      </w:r>
      <w:r w:rsidR="006F3B0B">
        <w:rPr>
          <w:rFonts w:asciiTheme="majorHAnsi" w:eastAsia="標楷體" w:hAnsiTheme="majorHAnsi" w:cs="新細明體" w:hint="eastAsia"/>
          <w:snapToGrid w:val="0"/>
          <w:kern w:val="0"/>
          <w:sz w:val="28"/>
          <w:szCs w:val="28"/>
        </w:rPr>
        <w:t>國際學術論文</w:t>
      </w:r>
      <w:r w:rsidR="00D55793">
        <w:rPr>
          <w:rFonts w:asciiTheme="majorHAnsi" w:eastAsia="標楷體" w:hAnsiTheme="majorHAnsi" w:cs="新細明體" w:hint="eastAsia"/>
          <w:snapToGrid w:val="0"/>
          <w:kern w:val="0"/>
          <w:sz w:val="28"/>
          <w:szCs w:val="28"/>
        </w:rPr>
        <w:t>：</w:t>
      </w:r>
      <w:proofErr w:type="spellStart"/>
      <w:r w:rsidR="00D55793" w:rsidRPr="00CD4506">
        <w:rPr>
          <w:rFonts w:asciiTheme="majorHAnsi" w:eastAsia="標楷體" w:hAnsiTheme="majorHAnsi" w:cs="新細明體" w:hint="eastAsia"/>
          <w:snapToGrid w:val="0"/>
          <w:kern w:val="0"/>
          <w:sz w:val="28"/>
          <w:szCs w:val="28"/>
        </w:rPr>
        <w:t>Jui</w:t>
      </w:r>
      <w:proofErr w:type="spellEnd"/>
      <w:r w:rsidR="00D55793" w:rsidRPr="00CD4506">
        <w:rPr>
          <w:rFonts w:asciiTheme="majorHAnsi" w:eastAsia="標楷體" w:hAnsiTheme="majorHAnsi" w:cs="新細明體" w:hint="eastAsia"/>
          <w:snapToGrid w:val="0"/>
          <w:kern w:val="0"/>
          <w:sz w:val="28"/>
          <w:szCs w:val="28"/>
        </w:rPr>
        <w:t>-Shan Lin, Cho-Yu Chan, Chi Yang, Yao-</w:t>
      </w:r>
      <w:proofErr w:type="spellStart"/>
      <w:r w:rsidR="00D55793" w:rsidRPr="00CD4506">
        <w:rPr>
          <w:rFonts w:asciiTheme="majorHAnsi" w:eastAsia="標楷體" w:hAnsiTheme="majorHAnsi" w:cs="新細明體" w:hint="eastAsia"/>
          <w:snapToGrid w:val="0"/>
          <w:kern w:val="0"/>
          <w:sz w:val="28"/>
          <w:szCs w:val="28"/>
        </w:rPr>
        <w:t>Horng</w:t>
      </w:r>
      <w:proofErr w:type="spellEnd"/>
      <w:r w:rsidR="00D55793" w:rsidRPr="00CD4506">
        <w:rPr>
          <w:rFonts w:asciiTheme="majorHAnsi" w:eastAsia="標楷體" w:hAnsiTheme="majorHAnsi" w:cs="新細明體" w:hint="eastAsia"/>
          <w:snapToGrid w:val="0"/>
          <w:kern w:val="0"/>
          <w:sz w:val="28"/>
          <w:szCs w:val="28"/>
        </w:rPr>
        <w:t xml:space="preserve"> </w:t>
      </w:r>
      <w:proofErr w:type="spellStart"/>
      <w:r w:rsidR="00D55793" w:rsidRPr="00CD4506">
        <w:rPr>
          <w:rFonts w:asciiTheme="majorHAnsi" w:eastAsia="標楷體" w:hAnsiTheme="majorHAnsi" w:cs="新細明體" w:hint="eastAsia"/>
          <w:snapToGrid w:val="0"/>
          <w:kern w:val="0"/>
          <w:sz w:val="28"/>
          <w:szCs w:val="28"/>
        </w:rPr>
        <w:t>Wang</w:t>
      </w:r>
      <w:proofErr w:type="gramStart"/>
      <w:r w:rsidR="00D55793" w:rsidRPr="00CD4506">
        <w:rPr>
          <w:rFonts w:asciiTheme="majorHAnsi" w:eastAsia="標楷體" w:hAnsiTheme="majorHAnsi" w:cs="新細明體" w:hint="eastAsia"/>
          <w:snapToGrid w:val="0"/>
          <w:kern w:val="0"/>
          <w:sz w:val="28"/>
          <w:szCs w:val="28"/>
        </w:rPr>
        <w:t>,</w:t>
      </w:r>
      <w:r w:rsidR="00D55793" w:rsidRPr="00CD4506">
        <w:rPr>
          <w:rFonts w:asciiTheme="majorHAnsi" w:eastAsia="標楷體" w:hAnsiTheme="majorHAnsi" w:cs="新細明體"/>
          <w:snapToGrid w:val="0"/>
          <w:kern w:val="0"/>
          <w:sz w:val="28"/>
          <w:szCs w:val="28"/>
        </w:rPr>
        <w:t>Hue</w:t>
      </w:r>
      <w:proofErr w:type="spellEnd"/>
      <w:proofErr w:type="gramEnd"/>
      <w:r w:rsidR="00D55793" w:rsidRPr="00CD4506">
        <w:rPr>
          <w:rFonts w:asciiTheme="majorHAnsi" w:eastAsia="標楷體" w:hAnsiTheme="majorHAnsi" w:cs="新細明體"/>
          <w:snapToGrid w:val="0"/>
          <w:kern w:val="0"/>
          <w:sz w:val="28"/>
          <w:szCs w:val="28"/>
        </w:rPr>
        <w:t>-Ying</w:t>
      </w:r>
      <w:r w:rsidR="00D55793" w:rsidRPr="00CD4506">
        <w:rPr>
          <w:rFonts w:asciiTheme="majorHAnsi" w:eastAsia="標楷體" w:hAnsiTheme="majorHAnsi" w:cs="新細明體" w:hint="eastAsia"/>
          <w:snapToGrid w:val="0"/>
          <w:kern w:val="0"/>
          <w:sz w:val="28"/>
          <w:szCs w:val="28"/>
        </w:rPr>
        <w:t>,</w:t>
      </w:r>
      <w:r w:rsidR="00D55793" w:rsidRPr="00CD4506">
        <w:rPr>
          <w:rFonts w:asciiTheme="majorHAnsi" w:eastAsia="標楷體" w:hAnsiTheme="majorHAnsi" w:cs="新細明體"/>
          <w:snapToGrid w:val="0"/>
          <w:kern w:val="0"/>
          <w:sz w:val="28"/>
          <w:szCs w:val="28"/>
        </w:rPr>
        <w:t xml:space="preserve"> </w:t>
      </w:r>
      <w:proofErr w:type="spellStart"/>
      <w:r w:rsidR="00D55793" w:rsidRPr="00CD4506">
        <w:rPr>
          <w:rFonts w:asciiTheme="majorHAnsi" w:eastAsia="標楷體" w:hAnsiTheme="majorHAnsi" w:cs="新細明體"/>
          <w:snapToGrid w:val="0"/>
          <w:kern w:val="0"/>
          <w:sz w:val="28"/>
          <w:szCs w:val="28"/>
        </w:rPr>
        <w:t>Chiou</w:t>
      </w:r>
      <w:proofErr w:type="spellEnd"/>
      <w:r w:rsidR="00D55793" w:rsidRPr="00CD4506">
        <w:rPr>
          <w:rFonts w:asciiTheme="majorHAnsi" w:eastAsia="標楷體" w:hAnsiTheme="majorHAnsi" w:cs="新細明體" w:hint="eastAsia"/>
          <w:snapToGrid w:val="0"/>
          <w:kern w:val="0"/>
          <w:sz w:val="28"/>
          <w:szCs w:val="28"/>
        </w:rPr>
        <w:t xml:space="preserve"> and Yi-Chang Su</w:t>
      </w:r>
      <w:r w:rsidR="00D55793" w:rsidRPr="00CD4506">
        <w:rPr>
          <w:rFonts w:asciiTheme="majorHAnsi" w:eastAsia="標楷體" w:hAnsiTheme="majorHAnsi" w:cs="新細明體"/>
          <w:snapToGrid w:val="0"/>
          <w:kern w:val="0"/>
          <w:sz w:val="28"/>
          <w:szCs w:val="28"/>
        </w:rPr>
        <w:t>*</w:t>
      </w:r>
      <w:r w:rsidR="00D55793" w:rsidRPr="00CD4506">
        <w:rPr>
          <w:rFonts w:asciiTheme="majorHAnsi" w:eastAsia="標楷體" w:hAnsiTheme="majorHAnsi" w:cs="新細明體" w:hint="eastAsia"/>
          <w:snapToGrid w:val="0"/>
          <w:kern w:val="0"/>
          <w:sz w:val="28"/>
          <w:szCs w:val="28"/>
        </w:rPr>
        <w:t xml:space="preserve"> </w:t>
      </w:r>
      <w:proofErr w:type="spellStart"/>
      <w:r w:rsidR="00D55793" w:rsidRPr="00CD4506">
        <w:rPr>
          <w:rFonts w:asciiTheme="majorHAnsi" w:eastAsia="標楷體" w:hAnsiTheme="majorHAnsi" w:cs="新細明體" w:hint="eastAsia"/>
          <w:snapToGrid w:val="0"/>
          <w:kern w:val="0"/>
          <w:sz w:val="28"/>
          <w:szCs w:val="28"/>
        </w:rPr>
        <w:t>Zhi-Fuzi</w:t>
      </w:r>
      <w:proofErr w:type="spellEnd"/>
      <w:r w:rsidR="00D55793" w:rsidRPr="00CD4506">
        <w:rPr>
          <w:rFonts w:asciiTheme="majorHAnsi" w:eastAsia="標楷體" w:hAnsiTheme="majorHAnsi" w:cs="新細明體"/>
          <w:snapToGrid w:val="0"/>
          <w:kern w:val="0"/>
          <w:sz w:val="28"/>
          <w:szCs w:val="28"/>
        </w:rPr>
        <w:t xml:space="preserve">, a </w:t>
      </w:r>
      <w:proofErr w:type="spellStart"/>
      <w:r w:rsidR="00D55793" w:rsidRPr="00CD4506">
        <w:rPr>
          <w:rFonts w:asciiTheme="majorHAnsi" w:eastAsia="標楷體" w:hAnsiTheme="majorHAnsi" w:cs="新細明體"/>
          <w:snapToGrid w:val="0"/>
          <w:kern w:val="0"/>
          <w:sz w:val="28"/>
          <w:szCs w:val="28"/>
        </w:rPr>
        <w:t>Ca</w:t>
      </w:r>
      <w:r w:rsidR="00D55793" w:rsidRPr="00CD4506">
        <w:rPr>
          <w:rFonts w:asciiTheme="majorHAnsi" w:eastAsia="標楷體" w:hAnsiTheme="majorHAnsi" w:cs="新細明體" w:hint="eastAsia"/>
          <w:snapToGrid w:val="0"/>
          <w:kern w:val="0"/>
          <w:sz w:val="28"/>
          <w:szCs w:val="28"/>
        </w:rPr>
        <w:t>r</w:t>
      </w:r>
      <w:r w:rsidR="00D55793" w:rsidRPr="00CD4506">
        <w:rPr>
          <w:rFonts w:asciiTheme="majorHAnsi" w:eastAsia="標楷體" w:hAnsiTheme="majorHAnsi" w:cs="新細明體"/>
          <w:snapToGrid w:val="0"/>
          <w:kern w:val="0"/>
          <w:sz w:val="28"/>
          <w:szCs w:val="28"/>
        </w:rPr>
        <w:t>diotonic</w:t>
      </w:r>
      <w:proofErr w:type="spellEnd"/>
      <w:r w:rsidR="00D55793" w:rsidRPr="00CD4506">
        <w:rPr>
          <w:rFonts w:asciiTheme="majorHAnsi" w:eastAsia="標楷體" w:hAnsiTheme="majorHAnsi" w:cs="新細明體"/>
          <w:snapToGrid w:val="0"/>
          <w:kern w:val="0"/>
          <w:sz w:val="28"/>
          <w:szCs w:val="28"/>
        </w:rPr>
        <w:t xml:space="preserve"> Chinese Herb, a New Medical </w:t>
      </w:r>
      <w:r w:rsidR="00D55793" w:rsidRPr="00CD4506">
        <w:rPr>
          <w:rFonts w:asciiTheme="majorHAnsi" w:eastAsia="標楷體" w:hAnsiTheme="majorHAnsi" w:cs="新細明體" w:hint="eastAsia"/>
          <w:snapToGrid w:val="0"/>
          <w:kern w:val="0"/>
          <w:sz w:val="28"/>
          <w:szCs w:val="28"/>
        </w:rPr>
        <w:t xml:space="preserve">Treatment </w:t>
      </w:r>
      <w:r w:rsidR="00D55793" w:rsidRPr="00CD4506">
        <w:rPr>
          <w:rFonts w:asciiTheme="majorHAnsi" w:eastAsia="標楷體" w:hAnsiTheme="majorHAnsi" w:cs="新細明體"/>
          <w:snapToGrid w:val="0"/>
          <w:kern w:val="0"/>
          <w:sz w:val="28"/>
          <w:szCs w:val="28"/>
        </w:rPr>
        <w:t xml:space="preserve">Choice for Portal Hypertension? </w:t>
      </w:r>
      <w:proofErr w:type="gramStart"/>
      <w:r w:rsidR="00D55793" w:rsidRPr="00CD4506">
        <w:rPr>
          <w:rFonts w:asciiTheme="majorHAnsi" w:eastAsia="標楷體" w:hAnsiTheme="majorHAnsi" w:cs="新細明體"/>
          <w:snapToGrid w:val="0"/>
          <w:kern w:val="0"/>
          <w:sz w:val="28"/>
          <w:szCs w:val="28"/>
        </w:rPr>
        <w:t>Experimental Biology and Medicine.</w:t>
      </w:r>
      <w:proofErr w:type="gramEnd"/>
      <w:r w:rsidR="00D55793" w:rsidRPr="00CD4506">
        <w:rPr>
          <w:rFonts w:asciiTheme="majorHAnsi" w:eastAsia="標楷體" w:hAnsiTheme="majorHAnsi" w:cs="新細明體"/>
          <w:snapToGrid w:val="0"/>
          <w:kern w:val="0"/>
          <w:sz w:val="28"/>
          <w:szCs w:val="28"/>
        </w:rPr>
        <w:t xml:space="preserve"> 2007; 232: 557-64.</w:t>
      </w:r>
      <w:r w:rsidR="00D55793">
        <w:rPr>
          <w:rFonts w:asciiTheme="majorHAnsi" w:eastAsia="標楷體" w:hAnsiTheme="majorHAnsi" w:cs="新細明體" w:hint="eastAsia"/>
          <w:snapToGrid w:val="0"/>
          <w:kern w:val="0"/>
          <w:sz w:val="28"/>
          <w:szCs w:val="28"/>
        </w:rPr>
        <w:t>）</w:t>
      </w:r>
    </w:p>
    <w:p w:rsidR="00CD4506" w:rsidRDefault="00CD4506" w:rsidP="00D55793">
      <w:pPr>
        <w:widowControl/>
        <w:snapToGrid w:val="0"/>
        <w:jc w:val="center"/>
        <w:rPr>
          <w:rFonts w:asciiTheme="majorHAnsi" w:eastAsia="標楷體" w:hAnsiTheme="majorHAnsi" w:cs="新細明體"/>
          <w:snapToGrid w:val="0"/>
          <w:kern w:val="0"/>
          <w:sz w:val="28"/>
          <w:szCs w:val="28"/>
        </w:rPr>
      </w:pPr>
      <w:r>
        <w:rPr>
          <w:noProof/>
        </w:rPr>
        <w:drawing>
          <wp:inline distT="0" distB="0" distL="0" distR="0" wp14:anchorId="77935551" wp14:editId="6A3D0839">
            <wp:extent cx="5274310" cy="2161002"/>
            <wp:effectExtent l="0" t="0" r="2540" b="0"/>
            <wp:docPr id="1" name="圖片 1" descr="Figure3_AB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3_AB_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161002"/>
                    </a:xfrm>
                    <a:prstGeom prst="rect">
                      <a:avLst/>
                    </a:prstGeom>
                    <a:noFill/>
                    <a:ln>
                      <a:noFill/>
                    </a:ln>
                  </pic:spPr>
                </pic:pic>
              </a:graphicData>
            </a:graphic>
          </wp:inline>
        </w:drawing>
      </w:r>
    </w:p>
    <w:p w:rsidR="00D55793" w:rsidRDefault="00D55793" w:rsidP="00D55793">
      <w:pPr>
        <w:widowControl/>
        <w:snapToGrid w:val="0"/>
        <w:ind w:firstLineChars="200" w:firstLine="560"/>
        <w:rPr>
          <w:rFonts w:asciiTheme="majorHAnsi" w:eastAsia="標楷體" w:hAnsiTheme="majorHAnsi" w:cs="新細明體"/>
          <w:snapToGrid w:val="0"/>
          <w:kern w:val="0"/>
          <w:sz w:val="28"/>
          <w:szCs w:val="28"/>
        </w:rPr>
      </w:pPr>
    </w:p>
    <w:p w:rsidR="002B3E73" w:rsidRDefault="002B3E73" w:rsidP="00D55793">
      <w:pPr>
        <w:widowControl/>
        <w:snapToGrid w:val="0"/>
        <w:ind w:firstLineChars="200" w:firstLine="560"/>
        <w:rPr>
          <w:rFonts w:asciiTheme="majorHAnsi" w:eastAsia="標楷體" w:hAnsiTheme="majorHAnsi" w:cs="新細明體"/>
          <w:snapToGrid w:val="0"/>
          <w:kern w:val="0"/>
          <w:sz w:val="28"/>
          <w:szCs w:val="28"/>
        </w:rPr>
      </w:pPr>
      <w:r>
        <w:rPr>
          <w:rFonts w:asciiTheme="majorHAnsi" w:eastAsia="標楷體" w:hAnsiTheme="majorHAnsi" w:cs="新細明體" w:hint="eastAsia"/>
          <w:snapToGrid w:val="0"/>
          <w:kern w:val="0"/>
          <w:sz w:val="28"/>
          <w:szCs w:val="28"/>
        </w:rPr>
        <w:lastRenderedPageBreak/>
        <w:t>中醫</w:t>
      </w:r>
      <w:r w:rsidR="00D55793">
        <w:rPr>
          <w:rFonts w:asciiTheme="majorHAnsi" w:eastAsia="標楷體" w:hAnsiTheme="majorHAnsi" w:cs="新細明體" w:hint="eastAsia"/>
          <w:snapToGrid w:val="0"/>
          <w:kern w:val="0"/>
          <w:sz w:val="28"/>
          <w:szCs w:val="28"/>
        </w:rPr>
        <w:t>臨床在治療肝硬化</w:t>
      </w:r>
      <w:r>
        <w:rPr>
          <w:rFonts w:asciiTheme="majorHAnsi" w:eastAsia="標楷體" w:hAnsiTheme="majorHAnsi" w:cs="新細明體" w:hint="eastAsia"/>
          <w:snapToGrid w:val="0"/>
          <w:kern w:val="0"/>
          <w:sz w:val="28"/>
          <w:szCs w:val="28"/>
        </w:rPr>
        <w:t>之</w:t>
      </w:r>
      <w:r w:rsidR="00D55793">
        <w:rPr>
          <w:rFonts w:asciiTheme="majorHAnsi" w:eastAsia="標楷體" w:hAnsiTheme="majorHAnsi" w:cs="新細明體" w:hint="eastAsia"/>
          <w:snapToGrid w:val="0"/>
          <w:kern w:val="0"/>
          <w:sz w:val="28"/>
          <w:szCs w:val="28"/>
        </w:rPr>
        <w:t>併發症時，除可</w:t>
      </w:r>
      <w:r>
        <w:rPr>
          <w:rFonts w:asciiTheme="majorHAnsi" w:eastAsia="標楷體" w:hAnsiTheme="majorHAnsi" w:cs="新細明體" w:hint="eastAsia"/>
          <w:snapToGrid w:val="0"/>
          <w:kern w:val="0"/>
          <w:sz w:val="28"/>
          <w:szCs w:val="28"/>
        </w:rPr>
        <w:t>使用</w:t>
      </w:r>
      <w:proofErr w:type="gramStart"/>
      <w:r>
        <w:rPr>
          <w:rFonts w:asciiTheme="majorHAnsi" w:eastAsia="標楷體" w:hAnsiTheme="majorHAnsi" w:cs="新細明體" w:hint="eastAsia"/>
          <w:snapToGrid w:val="0"/>
          <w:kern w:val="0"/>
          <w:sz w:val="28"/>
          <w:szCs w:val="28"/>
        </w:rPr>
        <w:t>製附子</w:t>
      </w:r>
      <w:proofErr w:type="gramEnd"/>
      <w:r>
        <w:rPr>
          <w:rFonts w:asciiTheme="majorHAnsi" w:eastAsia="標楷體" w:hAnsiTheme="majorHAnsi" w:cs="新細明體" w:hint="eastAsia"/>
          <w:snapToGrid w:val="0"/>
          <w:kern w:val="0"/>
          <w:sz w:val="28"/>
          <w:szCs w:val="28"/>
        </w:rPr>
        <w:t>降低門脈壓力外，</w:t>
      </w:r>
      <w:r w:rsidRPr="002B3E73">
        <w:rPr>
          <w:rFonts w:asciiTheme="majorHAnsi" w:eastAsia="標楷體" w:hAnsiTheme="majorHAnsi" w:cs="新細明體" w:hint="eastAsia"/>
          <w:snapToGrid w:val="0"/>
          <w:kern w:val="0"/>
          <w:sz w:val="28"/>
          <w:szCs w:val="28"/>
        </w:rPr>
        <w:t>對於</w:t>
      </w:r>
      <w:r w:rsidRPr="006F2549">
        <w:rPr>
          <w:rFonts w:asciiTheme="majorHAnsi" w:eastAsia="標楷體" w:hAnsiTheme="majorHAnsi" w:cs="新細明體"/>
          <w:snapToGrid w:val="0"/>
          <w:kern w:val="0"/>
          <w:sz w:val="28"/>
          <w:szCs w:val="28"/>
        </w:rPr>
        <w:t>吐血、黃疸、腹水</w:t>
      </w:r>
      <w:r>
        <w:rPr>
          <w:rFonts w:asciiTheme="majorHAnsi" w:eastAsia="標楷體" w:hAnsiTheme="majorHAnsi" w:cs="新細明體" w:hint="eastAsia"/>
          <w:snapToGrid w:val="0"/>
          <w:kern w:val="0"/>
          <w:sz w:val="28"/>
          <w:szCs w:val="28"/>
        </w:rPr>
        <w:t>等症狀</w:t>
      </w:r>
      <w:r w:rsidRPr="002B3E73">
        <w:rPr>
          <w:rFonts w:asciiTheme="majorHAnsi" w:eastAsia="標楷體" w:hAnsiTheme="majorHAnsi" w:cs="新細明體" w:hint="eastAsia"/>
          <w:snapToGrid w:val="0"/>
          <w:kern w:val="0"/>
          <w:sz w:val="28"/>
          <w:szCs w:val="28"/>
        </w:rPr>
        <w:t>，</w:t>
      </w:r>
      <w:r>
        <w:rPr>
          <w:rFonts w:asciiTheme="majorHAnsi" w:eastAsia="標楷體" w:hAnsiTheme="majorHAnsi" w:cs="新細明體" w:hint="eastAsia"/>
          <w:snapToGrid w:val="0"/>
          <w:kern w:val="0"/>
          <w:sz w:val="28"/>
          <w:szCs w:val="28"/>
        </w:rPr>
        <w:t>則分</w:t>
      </w:r>
      <w:r w:rsidR="00015C18">
        <w:rPr>
          <w:rFonts w:asciiTheme="majorHAnsi" w:eastAsia="標楷體" w:hAnsiTheme="majorHAnsi" w:cs="新細明體" w:hint="eastAsia"/>
          <w:snapToGrid w:val="0"/>
          <w:kern w:val="0"/>
          <w:sz w:val="28"/>
          <w:szCs w:val="28"/>
        </w:rPr>
        <w:t>別</w:t>
      </w:r>
      <w:r>
        <w:rPr>
          <w:rFonts w:asciiTheme="majorHAnsi" w:eastAsia="標楷體" w:hAnsiTheme="majorHAnsi" w:cs="新細明體" w:hint="eastAsia"/>
          <w:snapToGrid w:val="0"/>
          <w:kern w:val="0"/>
          <w:sz w:val="28"/>
          <w:szCs w:val="28"/>
        </w:rPr>
        <w:t>再配合使用止血、</w:t>
      </w:r>
      <w:proofErr w:type="gramStart"/>
      <w:r>
        <w:rPr>
          <w:rFonts w:asciiTheme="majorHAnsi" w:eastAsia="標楷體" w:hAnsiTheme="majorHAnsi" w:cs="新細明體" w:hint="eastAsia"/>
          <w:snapToGrid w:val="0"/>
          <w:kern w:val="0"/>
          <w:sz w:val="28"/>
          <w:szCs w:val="28"/>
        </w:rPr>
        <w:t>清肝利膽</w:t>
      </w:r>
      <w:proofErr w:type="gramEnd"/>
      <w:r>
        <w:rPr>
          <w:rFonts w:asciiTheme="majorHAnsi" w:eastAsia="標楷體" w:hAnsiTheme="majorHAnsi" w:cs="新細明體" w:hint="eastAsia"/>
          <w:snapToGrid w:val="0"/>
          <w:kern w:val="0"/>
          <w:sz w:val="28"/>
          <w:szCs w:val="28"/>
        </w:rPr>
        <w:t>、健脾</w:t>
      </w:r>
      <w:proofErr w:type="gramStart"/>
      <w:r>
        <w:rPr>
          <w:rFonts w:asciiTheme="majorHAnsi" w:eastAsia="標楷體" w:hAnsiTheme="majorHAnsi" w:cs="新細明體" w:hint="eastAsia"/>
          <w:snapToGrid w:val="0"/>
          <w:kern w:val="0"/>
          <w:sz w:val="28"/>
          <w:szCs w:val="28"/>
        </w:rPr>
        <w:t>利濕等中藥</w:t>
      </w:r>
      <w:proofErr w:type="gramEnd"/>
      <w:r>
        <w:rPr>
          <w:rFonts w:asciiTheme="majorHAnsi" w:eastAsia="標楷體" w:hAnsiTheme="majorHAnsi" w:cs="新細明體" w:hint="eastAsia"/>
          <w:snapToGrid w:val="0"/>
          <w:kern w:val="0"/>
          <w:sz w:val="28"/>
          <w:szCs w:val="28"/>
        </w:rPr>
        <w:t>予以治療。</w:t>
      </w:r>
    </w:p>
    <w:p w:rsidR="006F3B0B" w:rsidRDefault="006F3B0B" w:rsidP="00D55793">
      <w:pPr>
        <w:widowControl/>
        <w:snapToGrid w:val="0"/>
        <w:ind w:firstLineChars="200" w:firstLine="560"/>
        <w:rPr>
          <w:rFonts w:asciiTheme="majorHAnsi" w:eastAsia="標楷體" w:hAnsiTheme="majorHAnsi" w:cs="新細明體"/>
          <w:snapToGrid w:val="0"/>
          <w:kern w:val="0"/>
          <w:sz w:val="28"/>
          <w:szCs w:val="28"/>
        </w:rPr>
      </w:pPr>
    </w:p>
    <w:p w:rsidR="006F3B0B" w:rsidRDefault="006F3B0B" w:rsidP="00D55793">
      <w:pPr>
        <w:widowControl/>
        <w:snapToGrid w:val="0"/>
        <w:ind w:firstLineChars="200" w:firstLine="560"/>
        <w:rPr>
          <w:rFonts w:asciiTheme="majorHAnsi" w:eastAsia="標楷體" w:hAnsiTheme="majorHAnsi" w:cs="新細明體"/>
          <w:snapToGrid w:val="0"/>
          <w:kern w:val="0"/>
          <w:sz w:val="28"/>
          <w:szCs w:val="28"/>
        </w:rPr>
      </w:pPr>
    </w:p>
    <w:sectPr w:rsidR="006F3B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89" w:rsidRDefault="00BD0E89" w:rsidP="006F3B0B">
      <w:r>
        <w:separator/>
      </w:r>
    </w:p>
  </w:endnote>
  <w:endnote w:type="continuationSeparator" w:id="0">
    <w:p w:rsidR="00BD0E89" w:rsidRDefault="00BD0E89" w:rsidP="006F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89" w:rsidRDefault="00BD0E89" w:rsidP="006F3B0B">
      <w:r>
        <w:separator/>
      </w:r>
    </w:p>
  </w:footnote>
  <w:footnote w:type="continuationSeparator" w:id="0">
    <w:p w:rsidR="00BD0E89" w:rsidRDefault="00BD0E89" w:rsidP="006F3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F2"/>
    <w:rsid w:val="00015C18"/>
    <w:rsid w:val="001B3D94"/>
    <w:rsid w:val="001D61EB"/>
    <w:rsid w:val="00237DF2"/>
    <w:rsid w:val="002B3E73"/>
    <w:rsid w:val="00384297"/>
    <w:rsid w:val="003F443E"/>
    <w:rsid w:val="00475B0B"/>
    <w:rsid w:val="00480DB0"/>
    <w:rsid w:val="00541147"/>
    <w:rsid w:val="005D2B7C"/>
    <w:rsid w:val="005F1C35"/>
    <w:rsid w:val="00651B54"/>
    <w:rsid w:val="006E6427"/>
    <w:rsid w:val="006F2549"/>
    <w:rsid w:val="006F3B0B"/>
    <w:rsid w:val="00746C4B"/>
    <w:rsid w:val="007F4826"/>
    <w:rsid w:val="00877372"/>
    <w:rsid w:val="00896FC9"/>
    <w:rsid w:val="00941BB5"/>
    <w:rsid w:val="00964744"/>
    <w:rsid w:val="009732B1"/>
    <w:rsid w:val="009D0750"/>
    <w:rsid w:val="009E0A55"/>
    <w:rsid w:val="00A46849"/>
    <w:rsid w:val="00AC10C5"/>
    <w:rsid w:val="00B66419"/>
    <w:rsid w:val="00BB4E1A"/>
    <w:rsid w:val="00BD0356"/>
    <w:rsid w:val="00BD0E89"/>
    <w:rsid w:val="00C75924"/>
    <w:rsid w:val="00CD4506"/>
    <w:rsid w:val="00D1526E"/>
    <w:rsid w:val="00D55793"/>
    <w:rsid w:val="00DA1186"/>
    <w:rsid w:val="00DE7E43"/>
    <w:rsid w:val="00E343F4"/>
    <w:rsid w:val="00EA6FFE"/>
    <w:rsid w:val="00EF3B66"/>
    <w:rsid w:val="00F25839"/>
    <w:rsid w:val="00F568E3"/>
    <w:rsid w:val="00F73D66"/>
    <w:rsid w:val="00F762B5"/>
    <w:rsid w:val="00F92A28"/>
    <w:rsid w:val="00FB2C88"/>
    <w:rsid w:val="00FC5B5B"/>
    <w:rsid w:val="00FE3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3D66"/>
    <w:rPr>
      <w:rFonts w:ascii="Times New Roman" w:hAnsi="Times New Roman" w:cs="Times New Roman"/>
      <w:szCs w:val="24"/>
    </w:rPr>
  </w:style>
  <w:style w:type="paragraph" w:styleId="a3">
    <w:name w:val="Balloon Text"/>
    <w:basedOn w:val="a"/>
    <w:link w:val="a4"/>
    <w:uiPriority w:val="99"/>
    <w:semiHidden/>
    <w:unhideWhenUsed/>
    <w:rsid w:val="001B3D9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B3D94"/>
    <w:rPr>
      <w:rFonts w:asciiTheme="majorHAnsi" w:eastAsiaTheme="majorEastAsia" w:hAnsiTheme="majorHAnsi" w:cstheme="majorBidi"/>
      <w:sz w:val="18"/>
      <w:szCs w:val="18"/>
    </w:rPr>
  </w:style>
  <w:style w:type="paragraph" w:styleId="a5">
    <w:name w:val="header"/>
    <w:basedOn w:val="a"/>
    <w:link w:val="a6"/>
    <w:uiPriority w:val="99"/>
    <w:unhideWhenUsed/>
    <w:rsid w:val="006F3B0B"/>
    <w:pPr>
      <w:tabs>
        <w:tab w:val="center" w:pos="4153"/>
        <w:tab w:val="right" w:pos="8306"/>
      </w:tabs>
      <w:snapToGrid w:val="0"/>
    </w:pPr>
    <w:rPr>
      <w:sz w:val="20"/>
      <w:szCs w:val="20"/>
    </w:rPr>
  </w:style>
  <w:style w:type="character" w:customStyle="1" w:styleId="a6">
    <w:name w:val="頁首 字元"/>
    <w:basedOn w:val="a0"/>
    <w:link w:val="a5"/>
    <w:uiPriority w:val="99"/>
    <w:rsid w:val="006F3B0B"/>
    <w:rPr>
      <w:sz w:val="20"/>
      <w:szCs w:val="20"/>
    </w:rPr>
  </w:style>
  <w:style w:type="paragraph" w:styleId="a7">
    <w:name w:val="footer"/>
    <w:basedOn w:val="a"/>
    <w:link w:val="a8"/>
    <w:uiPriority w:val="99"/>
    <w:unhideWhenUsed/>
    <w:rsid w:val="006F3B0B"/>
    <w:pPr>
      <w:tabs>
        <w:tab w:val="center" w:pos="4153"/>
        <w:tab w:val="right" w:pos="8306"/>
      </w:tabs>
      <w:snapToGrid w:val="0"/>
    </w:pPr>
    <w:rPr>
      <w:sz w:val="20"/>
      <w:szCs w:val="20"/>
    </w:rPr>
  </w:style>
  <w:style w:type="character" w:customStyle="1" w:styleId="a8">
    <w:name w:val="頁尾 字元"/>
    <w:basedOn w:val="a0"/>
    <w:link w:val="a7"/>
    <w:uiPriority w:val="99"/>
    <w:rsid w:val="006F3B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3D66"/>
    <w:rPr>
      <w:rFonts w:ascii="Times New Roman" w:hAnsi="Times New Roman" w:cs="Times New Roman"/>
      <w:szCs w:val="24"/>
    </w:rPr>
  </w:style>
  <w:style w:type="paragraph" w:styleId="a3">
    <w:name w:val="Balloon Text"/>
    <w:basedOn w:val="a"/>
    <w:link w:val="a4"/>
    <w:uiPriority w:val="99"/>
    <w:semiHidden/>
    <w:unhideWhenUsed/>
    <w:rsid w:val="001B3D9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B3D94"/>
    <w:rPr>
      <w:rFonts w:asciiTheme="majorHAnsi" w:eastAsiaTheme="majorEastAsia" w:hAnsiTheme="majorHAnsi" w:cstheme="majorBidi"/>
      <w:sz w:val="18"/>
      <w:szCs w:val="18"/>
    </w:rPr>
  </w:style>
  <w:style w:type="paragraph" w:styleId="a5">
    <w:name w:val="header"/>
    <w:basedOn w:val="a"/>
    <w:link w:val="a6"/>
    <w:uiPriority w:val="99"/>
    <w:unhideWhenUsed/>
    <w:rsid w:val="006F3B0B"/>
    <w:pPr>
      <w:tabs>
        <w:tab w:val="center" w:pos="4153"/>
        <w:tab w:val="right" w:pos="8306"/>
      </w:tabs>
      <w:snapToGrid w:val="0"/>
    </w:pPr>
    <w:rPr>
      <w:sz w:val="20"/>
      <w:szCs w:val="20"/>
    </w:rPr>
  </w:style>
  <w:style w:type="character" w:customStyle="1" w:styleId="a6">
    <w:name w:val="頁首 字元"/>
    <w:basedOn w:val="a0"/>
    <w:link w:val="a5"/>
    <w:uiPriority w:val="99"/>
    <w:rsid w:val="006F3B0B"/>
    <w:rPr>
      <w:sz w:val="20"/>
      <w:szCs w:val="20"/>
    </w:rPr>
  </w:style>
  <w:style w:type="paragraph" w:styleId="a7">
    <w:name w:val="footer"/>
    <w:basedOn w:val="a"/>
    <w:link w:val="a8"/>
    <w:uiPriority w:val="99"/>
    <w:unhideWhenUsed/>
    <w:rsid w:val="006F3B0B"/>
    <w:pPr>
      <w:tabs>
        <w:tab w:val="center" w:pos="4153"/>
        <w:tab w:val="right" w:pos="8306"/>
      </w:tabs>
      <w:snapToGrid w:val="0"/>
    </w:pPr>
    <w:rPr>
      <w:sz w:val="20"/>
      <w:szCs w:val="20"/>
    </w:rPr>
  </w:style>
  <w:style w:type="character" w:customStyle="1" w:styleId="a8">
    <w:name w:val="頁尾 字元"/>
    <w:basedOn w:val="a0"/>
    <w:link w:val="a7"/>
    <w:uiPriority w:val="99"/>
    <w:rsid w:val="006F3B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4877">
      <w:bodyDiv w:val="1"/>
      <w:marLeft w:val="0"/>
      <w:marRight w:val="0"/>
      <w:marTop w:val="0"/>
      <w:marBottom w:val="0"/>
      <w:divBdr>
        <w:top w:val="none" w:sz="0" w:space="0" w:color="auto"/>
        <w:left w:val="none" w:sz="0" w:space="0" w:color="auto"/>
        <w:bottom w:val="none" w:sz="0" w:space="0" w:color="auto"/>
        <w:right w:val="none" w:sz="0" w:space="0" w:color="auto"/>
      </w:divBdr>
    </w:div>
    <w:div w:id="1521237522">
      <w:bodyDiv w:val="1"/>
      <w:marLeft w:val="0"/>
      <w:marRight w:val="0"/>
      <w:marTop w:val="0"/>
      <w:marBottom w:val="0"/>
      <w:divBdr>
        <w:top w:val="none" w:sz="0" w:space="0" w:color="auto"/>
        <w:left w:val="none" w:sz="0" w:space="0" w:color="auto"/>
        <w:bottom w:val="none" w:sz="0" w:space="0" w:color="auto"/>
        <w:right w:val="none" w:sz="0" w:space="0" w:color="auto"/>
      </w:divBdr>
      <w:divsChild>
        <w:div w:id="530799042">
          <w:marLeft w:val="0"/>
          <w:marRight w:val="0"/>
          <w:marTop w:val="0"/>
          <w:marBottom w:val="0"/>
          <w:divBdr>
            <w:top w:val="none" w:sz="0" w:space="0" w:color="auto"/>
            <w:left w:val="none" w:sz="0" w:space="0" w:color="auto"/>
            <w:bottom w:val="none" w:sz="0" w:space="0" w:color="auto"/>
            <w:right w:val="none" w:sz="0" w:space="0" w:color="auto"/>
          </w:divBdr>
        </w:div>
        <w:div w:id="298651203">
          <w:marLeft w:val="0"/>
          <w:marRight w:val="0"/>
          <w:marTop w:val="0"/>
          <w:marBottom w:val="0"/>
          <w:divBdr>
            <w:top w:val="none" w:sz="0" w:space="0" w:color="auto"/>
            <w:left w:val="none" w:sz="0" w:space="0" w:color="auto"/>
            <w:bottom w:val="none" w:sz="0" w:space="0" w:color="auto"/>
            <w:right w:val="none" w:sz="0" w:space="0" w:color="auto"/>
          </w:divBdr>
        </w:div>
        <w:div w:id="580068331">
          <w:marLeft w:val="0"/>
          <w:marRight w:val="0"/>
          <w:marTop w:val="0"/>
          <w:marBottom w:val="0"/>
          <w:divBdr>
            <w:top w:val="none" w:sz="0" w:space="0" w:color="auto"/>
            <w:left w:val="none" w:sz="0" w:space="0" w:color="auto"/>
            <w:bottom w:val="none" w:sz="0" w:space="0" w:color="auto"/>
            <w:right w:val="none" w:sz="0" w:space="0" w:color="auto"/>
          </w:divBdr>
        </w:div>
        <w:div w:id="52240215">
          <w:marLeft w:val="0"/>
          <w:marRight w:val="0"/>
          <w:marTop w:val="0"/>
          <w:marBottom w:val="0"/>
          <w:divBdr>
            <w:top w:val="none" w:sz="0" w:space="0" w:color="auto"/>
            <w:left w:val="none" w:sz="0" w:space="0" w:color="auto"/>
            <w:bottom w:val="none" w:sz="0" w:space="0" w:color="auto"/>
            <w:right w:val="none" w:sz="0" w:space="0" w:color="auto"/>
          </w:divBdr>
        </w:div>
      </w:divsChild>
    </w:div>
    <w:div w:id="2072995045">
      <w:bodyDiv w:val="1"/>
      <w:marLeft w:val="0"/>
      <w:marRight w:val="0"/>
      <w:marTop w:val="0"/>
      <w:marBottom w:val="0"/>
      <w:divBdr>
        <w:top w:val="none" w:sz="0" w:space="0" w:color="auto"/>
        <w:left w:val="none" w:sz="0" w:space="0" w:color="auto"/>
        <w:bottom w:val="none" w:sz="0" w:space="0" w:color="auto"/>
        <w:right w:val="none" w:sz="0" w:space="0" w:color="auto"/>
      </w:divBdr>
    </w:div>
    <w:div w:id="20812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1483</Characters>
  <Application>Microsoft Office Word</Application>
  <DocSecurity>0</DocSecurity>
  <Lines>12</Lines>
  <Paragraphs>3</Paragraphs>
  <ScaleCrop>false</ScaleCrop>
  <Company>HOME</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Lin</dc:creator>
  <cp:lastModifiedBy>王醫師</cp:lastModifiedBy>
  <cp:revision>2</cp:revision>
  <dcterms:created xsi:type="dcterms:W3CDTF">2016-04-19T02:52:00Z</dcterms:created>
  <dcterms:modified xsi:type="dcterms:W3CDTF">2016-04-19T02:52:00Z</dcterms:modified>
</cp:coreProperties>
</file>